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C0812" w14:textId="77777777" w:rsidR="00F24164" w:rsidRDefault="00F24164" w:rsidP="00F24164">
      <w:pPr>
        <w:jc w:val="right"/>
        <w:textAlignment w:val="auto"/>
        <w:rPr>
          <w:b/>
          <w:bCs/>
          <w:kern w:val="3"/>
          <w:sz w:val="22"/>
          <w:szCs w:val="24"/>
        </w:rPr>
      </w:pPr>
      <w:r w:rsidRPr="00F24164">
        <w:rPr>
          <w:b/>
          <w:bCs/>
          <w:kern w:val="3"/>
          <w:sz w:val="22"/>
          <w:szCs w:val="24"/>
        </w:rPr>
        <w:t xml:space="preserve">Załącznik nr 2 do SWZ </w:t>
      </w:r>
    </w:p>
    <w:p w14:paraId="566B6A7E" w14:textId="77777777" w:rsidR="002A3857" w:rsidRPr="00F24164" w:rsidRDefault="002A3857" w:rsidP="002A3857">
      <w:pPr>
        <w:jc w:val="right"/>
        <w:textAlignment w:val="auto"/>
        <w:rPr>
          <w:b/>
          <w:bCs/>
          <w:sz w:val="22"/>
          <w:szCs w:val="24"/>
        </w:rPr>
      </w:pPr>
      <w:r w:rsidRPr="00F24164">
        <w:rPr>
          <w:b/>
          <w:bCs/>
          <w:kern w:val="3"/>
          <w:sz w:val="22"/>
          <w:szCs w:val="24"/>
        </w:rPr>
        <w:t>Część nr 6</w:t>
      </w:r>
    </w:p>
    <w:p w14:paraId="45D34E30" w14:textId="77777777" w:rsidR="002A3857" w:rsidRPr="00F24164" w:rsidRDefault="002A3857" w:rsidP="00F24164">
      <w:pPr>
        <w:jc w:val="right"/>
        <w:textAlignment w:val="auto"/>
        <w:rPr>
          <w:b/>
          <w:bCs/>
          <w:sz w:val="22"/>
          <w:szCs w:val="24"/>
        </w:rPr>
      </w:pPr>
    </w:p>
    <w:p w14:paraId="202591F4" w14:textId="77777777" w:rsidR="00F24164" w:rsidRPr="00F24164" w:rsidRDefault="00F24164">
      <w:pPr>
        <w:jc w:val="center"/>
        <w:rPr>
          <w:b/>
          <w:bCs/>
          <w:sz w:val="28"/>
          <w:szCs w:val="28"/>
        </w:rPr>
      </w:pPr>
    </w:p>
    <w:p w14:paraId="75FF4D88" w14:textId="77777777" w:rsidR="00F24164" w:rsidRDefault="00F24164">
      <w:pPr>
        <w:jc w:val="center"/>
        <w:rPr>
          <w:b/>
          <w:bCs/>
          <w:sz w:val="26"/>
          <w:szCs w:val="26"/>
        </w:rPr>
      </w:pPr>
    </w:p>
    <w:p w14:paraId="70B739BF" w14:textId="5C5CFA68" w:rsidR="00E27897" w:rsidRDefault="002A385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OPIS PRZEDMIOTU ZAMÓWIENIA</w:t>
      </w:r>
    </w:p>
    <w:p w14:paraId="18D500DF" w14:textId="77777777" w:rsidR="00F24164" w:rsidRDefault="00F24164" w:rsidP="00F24164">
      <w:pPr>
        <w:rPr>
          <w:sz w:val="26"/>
          <w:szCs w:val="26"/>
        </w:rPr>
      </w:pPr>
    </w:p>
    <w:p w14:paraId="402F4993" w14:textId="77777777" w:rsidR="00E27897" w:rsidRDefault="002A3857">
      <w:pPr>
        <w:pStyle w:val="Nagwek2"/>
        <w:widowControl/>
        <w:suppressAutoHyphens w:val="0"/>
        <w:spacing w:before="240" w:after="60"/>
        <w:jc w:val="both"/>
        <w:textAlignment w:val="auto"/>
        <w:rPr>
          <w:sz w:val="22"/>
          <w:szCs w:val="22"/>
        </w:rPr>
      </w:pPr>
      <w:r>
        <w:rPr>
          <w:rFonts w:ascii="Calibri" w:eastAsia="SimSun" w:hAnsi="Calibri" w:cs="Calibri"/>
          <w:b/>
          <w:bCs/>
          <w:sz w:val="22"/>
          <w:szCs w:val="22"/>
        </w:rPr>
        <w:t xml:space="preserve">1. </w:t>
      </w:r>
      <w:r>
        <w:rPr>
          <w:rFonts w:ascii="Calibri" w:eastAsia="SimSun" w:hAnsi="Calibri" w:cs="Calibri"/>
          <w:b/>
          <w:bCs/>
          <w:color w:val="000000"/>
          <w:sz w:val="24"/>
          <w:szCs w:val="24"/>
        </w:rPr>
        <w:t>Przedmiot zamówienia</w:t>
      </w:r>
    </w:p>
    <w:p w14:paraId="71266989" w14:textId="77777777" w:rsidR="00E27897" w:rsidRDefault="002A3857">
      <w:pPr>
        <w:pStyle w:val="Tekstpodstawowy"/>
        <w:widowControl/>
        <w:suppressAutoHyphens w:val="0"/>
        <w:spacing w:before="240" w:after="60" w:line="240" w:lineRule="auto"/>
        <w:jc w:val="both"/>
        <w:textAlignment w:val="auto"/>
      </w:pPr>
      <w:r>
        <w:rPr>
          <w:rFonts w:cs="Calibri"/>
          <w:sz w:val="22"/>
        </w:rPr>
        <w:t xml:space="preserve">1.1. Przedmiotem zamówienia jest </w:t>
      </w:r>
      <w:r>
        <w:rPr>
          <w:rStyle w:val="Pogrubienie"/>
          <w:rFonts w:cs="Calibri"/>
          <w:b w:val="0"/>
          <w:bCs w:val="0"/>
          <w:sz w:val="22"/>
        </w:rPr>
        <w:t>dostawa, instalacja, konfiguracja oraz wdrożenie systemu klasy Security Information and Event Management (SIEM)</w:t>
      </w:r>
      <w:r>
        <w:rPr>
          <w:rFonts w:cs="Calibri"/>
          <w:sz w:val="22"/>
        </w:rPr>
        <w:t xml:space="preserve"> w infrastrukturze Zamawiającego, wraz ze szkoleniem administratorów oraz zapewnieniem wsparcia serwisowego.</w:t>
      </w:r>
    </w:p>
    <w:p w14:paraId="69ABA481" w14:textId="77777777" w:rsidR="00E27897" w:rsidRDefault="002A3857">
      <w:pPr>
        <w:pStyle w:val="Tekstpodstawowy"/>
        <w:widowControl/>
        <w:suppressAutoHyphens w:val="0"/>
        <w:spacing w:before="240" w:after="60" w:line="240" w:lineRule="auto"/>
        <w:jc w:val="both"/>
        <w:textAlignment w:val="auto"/>
        <w:rPr>
          <w:sz w:val="22"/>
        </w:rPr>
      </w:pPr>
      <w:r>
        <w:rPr>
          <w:rFonts w:cs="Calibri"/>
          <w:sz w:val="22"/>
        </w:rPr>
        <w:t>1.2. System SIEM ma służyć do centralnego gromadzenia, przechowywania, analizy i korelacji logów oraz zdarzeń bezpieczeństwa z urządzeń i systemów teleinformatycznych Zamawiającego, w związku z realizacją inwestycji: „Przyspieszenie procesów transformacji cyfrowej ochrony zdrowia poprzez dalszy rozwój usług cyfrowych w ochronie zdrowia – Inwestycja D1.1.2”.</w:t>
      </w:r>
    </w:p>
    <w:p w14:paraId="78D2CCE4" w14:textId="77777777" w:rsidR="00E27897" w:rsidRDefault="00E27897">
      <w:pPr>
        <w:pStyle w:val="Akapitzlist"/>
        <w:widowControl/>
        <w:suppressAutoHyphens w:val="0"/>
        <w:spacing w:before="240" w:after="60"/>
        <w:ind w:left="357"/>
        <w:contextualSpacing w:val="0"/>
        <w:jc w:val="both"/>
        <w:textAlignment w:val="auto"/>
        <w:rPr>
          <w:rFonts w:cs="Calibri"/>
          <w:b/>
          <w:bCs/>
          <w:sz w:val="22"/>
        </w:rPr>
      </w:pPr>
    </w:p>
    <w:p w14:paraId="4A0B3379" w14:textId="77777777" w:rsidR="00E27897" w:rsidRDefault="002A3857">
      <w:pPr>
        <w:pStyle w:val="Akapitzlist"/>
        <w:spacing w:before="120" w:after="120"/>
        <w:ind w:left="0"/>
        <w:contextualSpacing w:val="0"/>
        <w:rPr>
          <w:sz w:val="22"/>
        </w:rPr>
      </w:pPr>
      <w:r>
        <w:rPr>
          <w:b/>
          <w:bCs/>
          <w:sz w:val="22"/>
        </w:rPr>
        <w:t xml:space="preserve">2. </w:t>
      </w:r>
      <w:r>
        <w:rPr>
          <w:b/>
          <w:bCs/>
          <w:sz w:val="24"/>
          <w:szCs w:val="24"/>
        </w:rPr>
        <w:t>Wymagania dla Systemu Zbierania Logów</w:t>
      </w:r>
      <w:r>
        <w:rPr>
          <w:b/>
          <w:bCs/>
          <w:sz w:val="22"/>
        </w:rPr>
        <w:t xml:space="preserve"> </w:t>
      </w:r>
    </w:p>
    <w:p w14:paraId="2AC2917C" w14:textId="77777777" w:rsidR="00E27897" w:rsidRDefault="002A3857">
      <w:pPr>
        <w:spacing w:after="60"/>
        <w:jc w:val="both"/>
        <w:rPr>
          <w:sz w:val="22"/>
        </w:rPr>
      </w:pPr>
      <w:r>
        <w:rPr>
          <w:rFonts w:cs="Calibri"/>
          <w:sz w:val="22"/>
        </w:rPr>
        <w:t>Wymagane jest dostarczenie centralnego systemu zbierania logów kompatybilnego z posiadanym systemem UTM Zamawiającego oraz spełniającego poniższe wymagania minimalne:</w:t>
      </w:r>
    </w:p>
    <w:p w14:paraId="05540470" w14:textId="77777777" w:rsidR="00E27897" w:rsidRDefault="002A3857">
      <w:pPr>
        <w:jc w:val="both"/>
        <w:rPr>
          <w:sz w:val="22"/>
        </w:rPr>
      </w:pPr>
      <w:r>
        <w:rPr>
          <w:rFonts w:cs="Calibri"/>
          <w:sz w:val="22"/>
        </w:rPr>
        <w:t xml:space="preserve">Rozwiązanie musi zostać dostarczone w postaci platformy działającej w środowisku wirtualnym lub w postaci komercyjnej platformy działającej na bazie Linux w środowisku wirtualnym, z możliwością uruchomienia na co najmniej następujących </w:t>
      </w:r>
      <w:proofErr w:type="spellStart"/>
      <w:r>
        <w:rPr>
          <w:rFonts w:cs="Calibri"/>
          <w:sz w:val="22"/>
        </w:rPr>
        <w:t>Hypervisorach</w:t>
      </w:r>
      <w:proofErr w:type="spellEnd"/>
      <w:r>
        <w:rPr>
          <w:rFonts w:cs="Calibri"/>
          <w:sz w:val="22"/>
        </w:rPr>
        <w:t xml:space="preserve">: </w:t>
      </w:r>
      <w:proofErr w:type="spellStart"/>
      <w:r>
        <w:rPr>
          <w:rFonts w:cs="Calibri"/>
          <w:sz w:val="22"/>
        </w:rPr>
        <w:t>VMware</w:t>
      </w:r>
      <w:proofErr w:type="spellEnd"/>
      <w:r>
        <w:rPr>
          <w:rFonts w:cs="Calibri"/>
          <w:sz w:val="22"/>
        </w:rPr>
        <w:t xml:space="preserve"> ESX/</w:t>
      </w:r>
      <w:proofErr w:type="spellStart"/>
      <w:r>
        <w:rPr>
          <w:rFonts w:cs="Calibri"/>
          <w:sz w:val="22"/>
        </w:rPr>
        <w:t>ESXi</w:t>
      </w:r>
      <w:proofErr w:type="spellEnd"/>
      <w:r>
        <w:rPr>
          <w:rFonts w:cs="Calibri"/>
          <w:sz w:val="22"/>
        </w:rPr>
        <w:t xml:space="preserve"> wersje: 5.0, 5.1, 5.5, 6.0, 6.5, 6.7; Microsoft Hyper-V wersje: 2008 R2, 2012, 2012 R2, 2016, 2019, 2022, 2025; </w:t>
      </w:r>
      <w:proofErr w:type="spellStart"/>
      <w:r>
        <w:rPr>
          <w:rFonts w:cs="Calibri"/>
          <w:sz w:val="22"/>
        </w:rPr>
        <w:t>Citrix</w:t>
      </w:r>
      <w:proofErr w:type="spellEnd"/>
      <w:r>
        <w:rPr>
          <w:rFonts w:cs="Calibri"/>
          <w:sz w:val="22"/>
        </w:rPr>
        <w:t xml:space="preserve"> </w:t>
      </w:r>
      <w:proofErr w:type="spellStart"/>
      <w:r>
        <w:rPr>
          <w:rFonts w:cs="Calibri"/>
          <w:sz w:val="22"/>
        </w:rPr>
        <w:t>XenServer</w:t>
      </w:r>
      <w:proofErr w:type="spellEnd"/>
      <w:r>
        <w:rPr>
          <w:rFonts w:cs="Calibri"/>
          <w:sz w:val="22"/>
        </w:rPr>
        <w:t xml:space="preserve"> 6.0+, Open Source </w:t>
      </w:r>
      <w:proofErr w:type="spellStart"/>
      <w:r>
        <w:rPr>
          <w:rFonts w:cs="Calibri"/>
          <w:sz w:val="22"/>
        </w:rPr>
        <w:t>Xen</w:t>
      </w:r>
      <w:proofErr w:type="spellEnd"/>
      <w:r>
        <w:rPr>
          <w:rFonts w:cs="Calibri"/>
          <w:sz w:val="22"/>
        </w:rPr>
        <w:t xml:space="preserve"> 4.1+, KVM, Amazon Web Services (AWS), Microsoft </w:t>
      </w:r>
      <w:proofErr w:type="spellStart"/>
      <w:r>
        <w:rPr>
          <w:rFonts w:cs="Calibri"/>
          <w:sz w:val="22"/>
        </w:rPr>
        <w:t>Azure</w:t>
      </w:r>
      <w:proofErr w:type="spellEnd"/>
      <w:r>
        <w:rPr>
          <w:rFonts w:cs="Calibri"/>
          <w:sz w:val="22"/>
        </w:rPr>
        <w:t xml:space="preserve">, Google </w:t>
      </w:r>
      <w:proofErr w:type="spellStart"/>
      <w:r>
        <w:rPr>
          <w:rFonts w:cs="Calibri"/>
          <w:sz w:val="22"/>
        </w:rPr>
        <w:t>Cloud</w:t>
      </w:r>
      <w:proofErr w:type="spellEnd"/>
      <w:r>
        <w:rPr>
          <w:rFonts w:cs="Calibri"/>
          <w:sz w:val="22"/>
        </w:rPr>
        <w:t xml:space="preserve"> (GCP).</w:t>
      </w:r>
    </w:p>
    <w:p w14:paraId="033AED9F" w14:textId="77777777" w:rsidR="00E27897" w:rsidRDefault="002A3857">
      <w:pPr>
        <w:spacing w:before="120"/>
        <w:jc w:val="both"/>
        <w:rPr>
          <w:sz w:val="22"/>
        </w:rPr>
      </w:pPr>
      <w:r>
        <w:rPr>
          <w:rFonts w:cs="Calibri"/>
          <w:b/>
          <w:bCs/>
          <w:sz w:val="22"/>
        </w:rPr>
        <w:t>Interfejsy, Dysk:</w:t>
      </w:r>
    </w:p>
    <w:p w14:paraId="06BA9155" w14:textId="77777777" w:rsidR="00E27897" w:rsidRDefault="002A3857">
      <w:pPr>
        <w:widowControl/>
        <w:numPr>
          <w:ilvl w:val="0"/>
          <w:numId w:val="9"/>
        </w:numPr>
        <w:suppressAutoHyphens w:val="0"/>
        <w:spacing w:after="160" w:line="259" w:lineRule="auto"/>
        <w:ind w:left="709"/>
        <w:contextualSpacing/>
        <w:jc w:val="both"/>
        <w:textAlignment w:val="auto"/>
        <w:rPr>
          <w:sz w:val="22"/>
        </w:rPr>
      </w:pPr>
      <w:r>
        <w:rPr>
          <w:rFonts w:cs="Calibri"/>
          <w:sz w:val="22"/>
        </w:rPr>
        <w:t>System musi obsługiwać co najmniej 4 interfejsy sieciowe oraz wspierać powierzchnię dyskową o pojemności min. 3 TB.</w:t>
      </w:r>
    </w:p>
    <w:p w14:paraId="3E660F92" w14:textId="77777777" w:rsidR="00E27897" w:rsidRDefault="002A3857">
      <w:pPr>
        <w:spacing w:before="360"/>
        <w:jc w:val="both"/>
        <w:rPr>
          <w:sz w:val="22"/>
        </w:rPr>
      </w:pPr>
      <w:r>
        <w:rPr>
          <w:rFonts w:cs="Calibri"/>
          <w:b/>
          <w:bCs/>
          <w:sz w:val="22"/>
        </w:rPr>
        <w:t>Parametry wydajnościowe:</w:t>
      </w:r>
    </w:p>
    <w:p w14:paraId="6C702C85" w14:textId="77777777" w:rsidR="00E27897" w:rsidRDefault="002A3857">
      <w:pPr>
        <w:widowControl/>
        <w:numPr>
          <w:ilvl w:val="0"/>
          <w:numId w:val="3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sz w:val="22"/>
        </w:rPr>
        <w:t>System musi być w stanie przyjmować minimum 5 GB logów na dzień.</w:t>
      </w:r>
    </w:p>
    <w:p w14:paraId="2668C8BA" w14:textId="77777777" w:rsidR="00E27897" w:rsidRDefault="002A3857">
      <w:pPr>
        <w:widowControl/>
        <w:numPr>
          <w:ilvl w:val="0"/>
          <w:numId w:val="3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sz w:val="22"/>
        </w:rPr>
        <w:t>Rozwiązanie musi umożliwiać kolekcjonowanie logów z co najmniej 1000 systemów.</w:t>
      </w:r>
    </w:p>
    <w:p w14:paraId="1CE95C51" w14:textId="77777777" w:rsidR="00E27897" w:rsidRDefault="002A3857">
      <w:pPr>
        <w:spacing w:before="240"/>
        <w:jc w:val="both"/>
        <w:rPr>
          <w:sz w:val="22"/>
        </w:rPr>
      </w:pPr>
      <w:r>
        <w:rPr>
          <w:rFonts w:cs="Calibri"/>
          <w:b/>
          <w:bCs/>
          <w:sz w:val="22"/>
        </w:rPr>
        <w:t xml:space="preserve">Wymagania minimalne dla systemu: </w:t>
      </w:r>
    </w:p>
    <w:p w14:paraId="3F87539C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W ramach systemu logowania i raportowania musi zostać dostarczone rozwiązanie monitorujące incydenty na urządzeniach sieciowych Zamawiającego </w:t>
      </w:r>
    </w:p>
    <w:p w14:paraId="459F6CC0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Rozwiązanie musi realizować pełną funkcjonalność w środowisku teleinformatycznym Zamawiającego (instalacja lokalna / on-</w:t>
      </w:r>
      <w:proofErr w:type="spellStart"/>
      <w:r>
        <w:rPr>
          <w:rFonts w:cs="Calibri"/>
          <w:sz w:val="22"/>
        </w:rPr>
        <w:t>premise</w:t>
      </w:r>
      <w:proofErr w:type="spellEnd"/>
      <w:r>
        <w:rPr>
          <w:rFonts w:cs="Calibri"/>
          <w:sz w:val="22"/>
        </w:rPr>
        <w:t xml:space="preserve">), bez konieczności przekazywania logów i danych eksploatacyjnych do środowisk chmurowych poza infrastrukturę Zamawiającego. </w:t>
      </w:r>
    </w:p>
    <w:p w14:paraId="101BDCDE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Architektura rozwiązania musi być oparta o fizyczne lub wirtualne sondy monitorujące, których rolą jest odbieranie kopii ruchu sieciowego, generowanie alarmów oraz/lub metadanych o zdarzeniach, przygotowanie przechwyconych plików do dalszej analizy oraz przekazywanie przetworzonych danych do urządzenia administracyjnego. </w:t>
      </w:r>
    </w:p>
    <w:p w14:paraId="17F4DF55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Architektura rozwiązania musi być oparta także o fizyczne urządzenie administrujące, którego rolą jest zarządzanie sondami, włącznie z regułami detekcji, sygnaturami i nadzorem stanu, dogłębna analiza odebranych plików, prezentacja wyników detekcji, a także przekazywanie danych do rozwiązań stron trzecich</w:t>
      </w:r>
    </w:p>
    <w:p w14:paraId="28287993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lastRenderedPageBreak/>
        <w:t xml:space="preserve">Platformy muszą obsługiwać szyfrowanie dysków w standardzie LUKS. </w:t>
      </w:r>
    </w:p>
    <w:p w14:paraId="33CCD0FF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Rozwiązanie musi wspierać implementację na środowisku wirtualnym takim jak m.in. </w:t>
      </w:r>
      <w:proofErr w:type="spellStart"/>
      <w:r>
        <w:rPr>
          <w:rFonts w:cs="Calibri"/>
          <w:sz w:val="22"/>
        </w:rPr>
        <w:t>VMWare</w:t>
      </w:r>
      <w:proofErr w:type="spellEnd"/>
      <w:r>
        <w:rPr>
          <w:rFonts w:cs="Calibri"/>
          <w:sz w:val="22"/>
        </w:rPr>
        <w:t xml:space="preserve">, Hyper-V, </w:t>
      </w:r>
      <w:proofErr w:type="spellStart"/>
      <w:r>
        <w:rPr>
          <w:rFonts w:cs="Calibri"/>
          <w:sz w:val="22"/>
        </w:rPr>
        <w:t>Proxmox</w:t>
      </w:r>
      <w:proofErr w:type="spellEnd"/>
      <w:r>
        <w:rPr>
          <w:rFonts w:cs="Calibri"/>
          <w:sz w:val="22"/>
        </w:rPr>
        <w:t>, KVM, OVM, OVF.</w:t>
      </w:r>
    </w:p>
    <w:p w14:paraId="537AA33F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Licencja na zakup i serwis oprogramowania musi bazować na ilości aktywnie występujących w ruchu sieciowym adresów IP. Ilość adresów, objętych monitorowaniem: </w:t>
      </w:r>
      <w:r>
        <w:rPr>
          <w:rFonts w:cs="Calibri"/>
          <w:color w:val="000000"/>
          <w:sz w:val="22"/>
        </w:rPr>
        <w:t>do 400</w:t>
      </w:r>
      <w:r>
        <w:rPr>
          <w:rFonts w:cs="Calibri"/>
          <w:sz w:val="22"/>
        </w:rPr>
        <w:t xml:space="preserve">. </w:t>
      </w:r>
    </w:p>
    <w:p w14:paraId="22D59536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Musi posiadać moduły zabezpieczone połączeniem (HTTPS) w przeglądarce</w:t>
      </w:r>
    </w:p>
    <w:p w14:paraId="76C9EC9D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Konsola rozwiązania musi zawierać informacje o kluczowych z punktu widzenia bezpieczeństwa detekcjach, uwzględniając adresy IP, adresy MAC, porty sieciowe, protokoły sieciowe, wyniki skanów plików, </w:t>
      </w:r>
      <w:proofErr w:type="spellStart"/>
      <w:r>
        <w:rPr>
          <w:rFonts w:cs="Calibri"/>
          <w:sz w:val="22"/>
        </w:rPr>
        <w:t>payload</w:t>
      </w:r>
      <w:proofErr w:type="spellEnd"/>
      <w:r>
        <w:rPr>
          <w:rFonts w:cs="Calibri"/>
          <w:sz w:val="22"/>
        </w:rPr>
        <w:t xml:space="preserve">, sygnatury czasowe. </w:t>
      </w:r>
    </w:p>
    <w:p w14:paraId="3B87457C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Konsola rozwiązania musi szacować poziom ryzyka dla każdego wykrytego zagrożenia oraz musi dawać możliwość </w:t>
      </w:r>
      <w:proofErr w:type="spellStart"/>
      <w:r>
        <w:rPr>
          <w:rFonts w:cs="Calibri"/>
          <w:sz w:val="22"/>
        </w:rPr>
        <w:t>tagowania</w:t>
      </w:r>
      <w:proofErr w:type="spellEnd"/>
      <w:r>
        <w:rPr>
          <w:rFonts w:cs="Calibri"/>
          <w:sz w:val="22"/>
        </w:rPr>
        <w:t xml:space="preserve"> zdarzeń i załączania opisu (notatek). </w:t>
      </w:r>
    </w:p>
    <w:p w14:paraId="4F818907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Konsola musi mieć wbudowane filtrowanie pomocą parametrów min.: data, agent lub poziom reguły (priorytet).</w:t>
      </w:r>
    </w:p>
    <w:p w14:paraId="3772A95C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Konsola musi umożliwiać grupowanie takich samych zdarzeń w ramach jednego wpisu oraz podawać liczbę wystąpień identycznego zdarzenia</w:t>
      </w:r>
    </w:p>
    <w:p w14:paraId="44D803C4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Konsola musi umożliwiać wyświetlanie zdarzeń pogrupowanych na podstawie opisu reguły wraz z liczbą ich wystąpienia. </w:t>
      </w:r>
    </w:p>
    <w:p w14:paraId="2E154BC6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Konsola musi umożliwiać wyświetlenie wyników w postaci tabeli, w której jest możliwość sortowania wyników. </w:t>
      </w:r>
    </w:p>
    <w:p w14:paraId="0208AF0B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Konsola musi umożliwiać wyświetlenie dla każdego wiersza dodatkowych opcji: podgląd ostatniego zdarzenia, usunięcie grupy zdarzeń oraz dodanie zdarzeń do grupy ignorowanych. </w:t>
      </w:r>
    </w:p>
    <w:p w14:paraId="222FF0BF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Konsola musi umożliwiać ustawienie liczby wyświetlanych wierszy.</w:t>
      </w:r>
    </w:p>
    <w:p w14:paraId="24338843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Konsola musi umożliwiać utworzenie zgłoszenia z dowolnego zdarzenia. Dla każdego zgłoszenia musi być możliwość nadania tytułu oraz opisu ułatwiającego szukanie, identyfikację. </w:t>
      </w:r>
    </w:p>
    <w:p w14:paraId="67FF37A5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Konsola musi umożliwiać zmianę statusu zgłoszeń. </w:t>
      </w:r>
    </w:p>
    <w:p w14:paraId="4506B5D1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Konsola musi wyświetlać zgłoszenia w dedykowanym panelu.</w:t>
      </w:r>
    </w:p>
    <w:p w14:paraId="2D79FCF3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Zgłoszenia muszą być przechowywane w lokalnej bazie danych.</w:t>
      </w:r>
    </w:p>
    <w:p w14:paraId="3BE9D0F1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Konsola musi posiadać dedykowany widok dla utworzonych zgłoszeń.</w:t>
      </w:r>
    </w:p>
    <w:p w14:paraId="14017F27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>Z poziomu konsoli musi być dostępna opcja zmiany statusu zgłoszenia.</w:t>
      </w:r>
    </w:p>
    <w:p w14:paraId="1877A73B" w14:textId="77777777" w:rsidR="00E27897" w:rsidRDefault="002A3857">
      <w:pPr>
        <w:pStyle w:val="Akapitzlist"/>
        <w:numPr>
          <w:ilvl w:val="0"/>
          <w:numId w:val="13"/>
        </w:numPr>
        <w:spacing w:after="40"/>
        <w:ind w:left="714" w:hanging="357"/>
        <w:contextualSpacing w:val="0"/>
        <w:jc w:val="both"/>
        <w:rPr>
          <w:sz w:val="22"/>
        </w:rPr>
      </w:pPr>
      <w:r>
        <w:rPr>
          <w:rFonts w:cs="Calibri"/>
          <w:sz w:val="22"/>
        </w:rPr>
        <w:t xml:space="preserve">Rozwiązanie musi obsługiwać silniki detekcji takie jak Analiza </w:t>
      </w:r>
      <w:proofErr w:type="spellStart"/>
      <w:r>
        <w:rPr>
          <w:rFonts w:cs="Calibri"/>
          <w:sz w:val="22"/>
        </w:rPr>
        <w:t>Shellcode</w:t>
      </w:r>
      <w:proofErr w:type="spellEnd"/>
      <w:r>
        <w:rPr>
          <w:rFonts w:cs="Calibri"/>
          <w:sz w:val="22"/>
        </w:rPr>
        <w:t xml:space="preserve"> i </w:t>
      </w:r>
      <w:proofErr w:type="spellStart"/>
      <w:r>
        <w:rPr>
          <w:rFonts w:cs="Calibri"/>
          <w:sz w:val="22"/>
        </w:rPr>
        <w:t>Powershell</w:t>
      </w:r>
      <w:proofErr w:type="spellEnd"/>
      <w:r>
        <w:rPr>
          <w:rFonts w:cs="Calibri"/>
          <w:sz w:val="22"/>
        </w:rPr>
        <w:t xml:space="preserve">, tj. detekcja technik wykorzystywanych przez cyberprzestępców w postaci specyficznego kodu służącego do wywoływania podatności oprogramowania zainstalowanego na stacjach roboczych czy serwerach. </w:t>
      </w:r>
    </w:p>
    <w:p w14:paraId="41572E6B" w14:textId="77777777" w:rsidR="00E27897" w:rsidRDefault="002A3857">
      <w:pPr>
        <w:pStyle w:val="Akapitzlist"/>
        <w:widowControl/>
        <w:numPr>
          <w:ilvl w:val="0"/>
          <w:numId w:val="13"/>
        </w:numPr>
        <w:suppressAutoHyphens w:val="0"/>
        <w:spacing w:after="60" w:line="259" w:lineRule="auto"/>
        <w:ind w:left="714" w:hanging="357"/>
        <w:contextualSpacing w:val="0"/>
        <w:jc w:val="both"/>
        <w:textAlignment w:val="auto"/>
        <w:rPr>
          <w:sz w:val="22"/>
        </w:rPr>
      </w:pPr>
      <w:r>
        <w:rPr>
          <w:rFonts w:cs="Calibri"/>
          <w:sz w:val="22"/>
        </w:rPr>
        <w:t>Rozwiązanie musi umożliwiać analizowanie całego ruchu sieciowego w oparciu o dostarczone reguły opisujące charakter niebezpiecznych połączeń.</w:t>
      </w:r>
    </w:p>
    <w:p w14:paraId="489C8A40" w14:textId="77777777" w:rsidR="00E27897" w:rsidRDefault="002A3857">
      <w:pPr>
        <w:spacing w:before="240"/>
        <w:jc w:val="both"/>
        <w:rPr>
          <w:sz w:val="22"/>
        </w:rPr>
      </w:pPr>
      <w:r>
        <w:rPr>
          <w:rFonts w:cs="Calibri"/>
          <w:b/>
          <w:bCs/>
          <w:color w:val="000000" w:themeColor="text1"/>
          <w:sz w:val="22"/>
        </w:rPr>
        <w:t>Zakres funkcjonalny</w:t>
      </w:r>
    </w:p>
    <w:p w14:paraId="387088C0" w14:textId="77777777" w:rsidR="00E27897" w:rsidRDefault="002A3857">
      <w:pPr>
        <w:spacing w:before="60"/>
        <w:jc w:val="both"/>
        <w:rPr>
          <w:sz w:val="22"/>
        </w:rPr>
      </w:pPr>
      <w:r>
        <w:rPr>
          <w:rFonts w:cs="Calibri"/>
          <w:color w:val="000000" w:themeColor="text1"/>
          <w:sz w:val="22"/>
        </w:rPr>
        <w:t>W ramach centralnego systemu logowania, raportowania i korelacji muszą być realizowane co najmniej poniższe funkcje:</w:t>
      </w:r>
    </w:p>
    <w:p w14:paraId="503AFCE0" w14:textId="77777777" w:rsidR="00E27897" w:rsidRDefault="002A3857">
      <w:pPr>
        <w:pStyle w:val="Akapitzlist"/>
        <w:widowControl/>
        <w:numPr>
          <w:ilvl w:val="0"/>
          <w:numId w:val="10"/>
        </w:numPr>
        <w:suppressAutoHyphens w:val="0"/>
        <w:spacing w:before="40" w:line="259" w:lineRule="auto"/>
        <w:ind w:left="426"/>
        <w:jc w:val="both"/>
        <w:textAlignment w:val="auto"/>
        <w:rPr>
          <w:sz w:val="22"/>
        </w:rPr>
      </w:pPr>
      <w:r>
        <w:rPr>
          <w:rFonts w:cs="Calibri"/>
          <w:b/>
          <w:bCs/>
          <w:color w:val="000000" w:themeColor="text1"/>
          <w:sz w:val="22"/>
        </w:rPr>
        <w:t>Logowanie</w:t>
      </w:r>
    </w:p>
    <w:p w14:paraId="0203F006" w14:textId="77777777" w:rsidR="00E27897" w:rsidRDefault="002A3857">
      <w:pPr>
        <w:widowControl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Podgląd logowanych zdarzeń w czasie rzeczywistym.</w:t>
      </w:r>
    </w:p>
    <w:p w14:paraId="6C1BD711" w14:textId="77777777" w:rsidR="00E27897" w:rsidRDefault="002A3857">
      <w:pPr>
        <w:widowControl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 xml:space="preserve">Możliwość przeglądania logów historycznych z funkcją filtrowania. </w:t>
      </w:r>
    </w:p>
    <w:p w14:paraId="03168C8F" w14:textId="77777777" w:rsidR="00E27897" w:rsidRDefault="002A3857">
      <w:pPr>
        <w:widowControl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System musi oferować predefiniowane (lub mieć możliwość ich konfiguracji) podręczne raporty graficzne lub tekstowe obrazujące stan pracy urządzenia oraz ogólne informacje dotyczące statystyk ruchu sieciowego i zdarzeń bezpieczeństwa. Muszą one obejmować co najmniej:</w:t>
      </w:r>
    </w:p>
    <w:p w14:paraId="131B0B37" w14:textId="77777777" w:rsidR="00E27897" w:rsidRDefault="002A3857">
      <w:pPr>
        <w:widowControl/>
        <w:numPr>
          <w:ilvl w:val="1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Listę najczęściej wykrywanych ataków.</w:t>
      </w:r>
    </w:p>
    <w:p w14:paraId="0F89F87B" w14:textId="77777777" w:rsidR="00E27897" w:rsidRDefault="002A3857">
      <w:pPr>
        <w:widowControl/>
        <w:numPr>
          <w:ilvl w:val="1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Listę najbardziej aktywnych użytkowników.</w:t>
      </w:r>
    </w:p>
    <w:p w14:paraId="3B0E3357" w14:textId="77777777" w:rsidR="00E27897" w:rsidRDefault="002A3857">
      <w:pPr>
        <w:widowControl/>
        <w:numPr>
          <w:ilvl w:val="1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Listę najczęściej wykorzystywanych aplikacji.</w:t>
      </w:r>
    </w:p>
    <w:p w14:paraId="2AD47456" w14:textId="77777777" w:rsidR="00E27897" w:rsidRDefault="002A3857">
      <w:pPr>
        <w:widowControl/>
        <w:numPr>
          <w:ilvl w:val="1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lastRenderedPageBreak/>
        <w:t>Listę najczęściej odwiedzanych stron www.</w:t>
      </w:r>
    </w:p>
    <w:p w14:paraId="337FD804" w14:textId="77777777" w:rsidR="00E27897" w:rsidRDefault="002A3857">
      <w:pPr>
        <w:widowControl/>
        <w:numPr>
          <w:ilvl w:val="1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Listę krajów, do których nawiązywane są połączenia.</w:t>
      </w:r>
    </w:p>
    <w:p w14:paraId="4A8EE3F3" w14:textId="77777777" w:rsidR="00E27897" w:rsidRDefault="002A3857">
      <w:pPr>
        <w:widowControl/>
        <w:numPr>
          <w:ilvl w:val="1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Listę najczęściej wykorzystywanych polityk Firewall.</w:t>
      </w:r>
    </w:p>
    <w:p w14:paraId="66CBBA97" w14:textId="77777777" w:rsidR="00E27897" w:rsidRDefault="002A3857">
      <w:pPr>
        <w:widowControl/>
        <w:numPr>
          <w:ilvl w:val="1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 xml:space="preserve">Informacje o realizowanych połączeniach </w:t>
      </w:r>
      <w:proofErr w:type="spellStart"/>
      <w:r>
        <w:rPr>
          <w:rFonts w:cs="Calibri"/>
          <w:color w:val="000000" w:themeColor="text1"/>
          <w:sz w:val="22"/>
        </w:rPr>
        <w:t>IPSec</w:t>
      </w:r>
      <w:proofErr w:type="spellEnd"/>
      <w:r>
        <w:rPr>
          <w:rFonts w:cs="Calibri"/>
          <w:color w:val="000000" w:themeColor="text1"/>
          <w:sz w:val="22"/>
        </w:rPr>
        <w:t>.</w:t>
      </w:r>
    </w:p>
    <w:p w14:paraId="30C2207A" w14:textId="77777777" w:rsidR="00E27897" w:rsidRDefault="002A3857">
      <w:pPr>
        <w:widowControl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Rozwiązanie musi posiadać możliwość przesyłania kopii logów do innych systemów logowania i przetwarzania danych. Musi w tym zakresie zapewniać mechanizmy filtrowania dla wysyłanych logów.</w:t>
      </w:r>
    </w:p>
    <w:p w14:paraId="2264B832" w14:textId="77777777" w:rsidR="00E27897" w:rsidRDefault="002A3857">
      <w:pPr>
        <w:widowControl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Komunikacja systemów bezpieczeństwa (z których przesyłane są logi) z oferowanym systemem centralnego logowania musi być możliwa co najmniej z wykorzystaniem UDP/514 oraz TCP/514.</w:t>
      </w:r>
    </w:p>
    <w:p w14:paraId="0CFB21C5" w14:textId="77777777" w:rsidR="00E27897" w:rsidRDefault="002A3857">
      <w:pPr>
        <w:widowControl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System musi realizować cykliczny eksport logów do zewnętrznego systemu w celu ich długo czasowego składowania. Eksport logów musi być możliwy za pomocą protokołu SFTP lub na zewnętrzny zasób sieciowy.</w:t>
      </w:r>
    </w:p>
    <w:p w14:paraId="194B409C" w14:textId="77777777" w:rsidR="00E27897" w:rsidRDefault="002A3857">
      <w:pPr>
        <w:pStyle w:val="Akapitzlist"/>
        <w:widowControl/>
        <w:numPr>
          <w:ilvl w:val="0"/>
          <w:numId w:val="10"/>
        </w:numPr>
        <w:suppressAutoHyphens w:val="0"/>
        <w:spacing w:before="40" w:line="259" w:lineRule="auto"/>
        <w:ind w:left="426"/>
        <w:jc w:val="both"/>
        <w:textAlignment w:val="auto"/>
        <w:rPr>
          <w:sz w:val="22"/>
        </w:rPr>
      </w:pPr>
      <w:r>
        <w:rPr>
          <w:rFonts w:cs="Calibri"/>
          <w:b/>
          <w:bCs/>
          <w:color w:val="000000" w:themeColor="text1"/>
          <w:sz w:val="22"/>
        </w:rPr>
        <w:t>Raportowanie</w:t>
      </w:r>
    </w:p>
    <w:p w14:paraId="76FA636E" w14:textId="77777777" w:rsidR="00E27897" w:rsidRDefault="002A3857">
      <w:pPr>
        <w:spacing w:before="60"/>
        <w:jc w:val="both"/>
        <w:rPr>
          <w:sz w:val="22"/>
        </w:rPr>
      </w:pPr>
      <w:r>
        <w:rPr>
          <w:rFonts w:cs="Calibri"/>
          <w:color w:val="000000" w:themeColor="text1"/>
          <w:sz w:val="22"/>
        </w:rPr>
        <w:t>W zakresie raportowania system musi zapewniać:</w:t>
      </w:r>
    </w:p>
    <w:p w14:paraId="7EC56D17" w14:textId="77777777" w:rsidR="00E27897" w:rsidRDefault="002A3857">
      <w:pPr>
        <w:widowControl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Generowanie raportów co najmniej w formatach: PDF, CSV.</w:t>
      </w:r>
    </w:p>
    <w:p w14:paraId="76F70E8D" w14:textId="77777777" w:rsidR="00E27897" w:rsidRDefault="002A3857">
      <w:pPr>
        <w:widowControl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Predefiniowane zestawy raportów, dla których administrator systemu może modyfikować parametry prezentowania wyników.</w:t>
      </w:r>
    </w:p>
    <w:p w14:paraId="7EF63985" w14:textId="77777777" w:rsidR="00E27897" w:rsidRDefault="002A3857">
      <w:pPr>
        <w:widowControl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 xml:space="preserve">Funkcję definiowania własnych raportów. </w:t>
      </w:r>
    </w:p>
    <w:p w14:paraId="47099EB9" w14:textId="77777777" w:rsidR="00E27897" w:rsidRDefault="002A3857">
      <w:pPr>
        <w:widowControl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Możliwość spolszczenia raportów.</w:t>
      </w:r>
    </w:p>
    <w:p w14:paraId="571AFF57" w14:textId="77777777" w:rsidR="00E27897" w:rsidRDefault="002A3857">
      <w:pPr>
        <w:widowControl/>
        <w:numPr>
          <w:ilvl w:val="0"/>
          <w:numId w:val="5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Generowanie raportów w sposób cykliczny lub na żądanie, z możliwością automatycznego przesłania wyników na określony adres lub adresy email.</w:t>
      </w:r>
    </w:p>
    <w:p w14:paraId="41C2882B" w14:textId="77777777" w:rsidR="00E27897" w:rsidRDefault="002A3857">
      <w:pPr>
        <w:pStyle w:val="Akapitzlist"/>
        <w:widowControl/>
        <w:numPr>
          <w:ilvl w:val="0"/>
          <w:numId w:val="10"/>
        </w:numPr>
        <w:suppressAutoHyphens w:val="0"/>
        <w:spacing w:before="40" w:line="259" w:lineRule="auto"/>
        <w:ind w:left="426"/>
        <w:jc w:val="both"/>
        <w:textAlignment w:val="auto"/>
        <w:rPr>
          <w:sz w:val="22"/>
        </w:rPr>
      </w:pPr>
      <w:r>
        <w:rPr>
          <w:rFonts w:cs="Calibri"/>
          <w:b/>
          <w:bCs/>
          <w:color w:val="000000" w:themeColor="text1"/>
          <w:sz w:val="22"/>
        </w:rPr>
        <w:t>Korelacja logów</w:t>
      </w:r>
    </w:p>
    <w:p w14:paraId="5EEEB21C" w14:textId="77777777" w:rsidR="00E27897" w:rsidRDefault="002A3857">
      <w:pPr>
        <w:spacing w:after="40"/>
        <w:jc w:val="both"/>
        <w:rPr>
          <w:sz w:val="22"/>
        </w:rPr>
      </w:pPr>
      <w:r>
        <w:rPr>
          <w:rFonts w:cs="Calibri"/>
          <w:color w:val="000000" w:themeColor="text1"/>
          <w:sz w:val="22"/>
        </w:rPr>
        <w:t>W zakresie korelacji zdarzeń system musi zapewniać:</w:t>
      </w:r>
    </w:p>
    <w:p w14:paraId="0633C9DF" w14:textId="77777777" w:rsidR="00E27897" w:rsidRDefault="002A3857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Korelowanie logów z określeniem urządzeń, dla których ten proces ma być realizowany.</w:t>
      </w:r>
    </w:p>
    <w:p w14:paraId="0BD4207E" w14:textId="77777777" w:rsidR="00E27897" w:rsidRDefault="002A3857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Konfigurację powiadomień poprzez: e-mail, SNMP w przypadku wystąpienia określonych zdarzeń sieciowych, systemowych oraz bezpieczeństwa.</w:t>
      </w:r>
    </w:p>
    <w:p w14:paraId="63EF4941" w14:textId="77777777" w:rsidR="00E27897" w:rsidRDefault="002A3857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Wybór kategorii zdarzeń, dla których tworzone będą reguły korelacyjne. System musi korelować zdarzenia co najmniej dla następujących kategorii zdarzeń:</w:t>
      </w:r>
    </w:p>
    <w:p w14:paraId="6DDA2764" w14:textId="77777777" w:rsidR="00E27897" w:rsidRDefault="002A3857">
      <w:pPr>
        <w:widowControl/>
        <w:numPr>
          <w:ilvl w:val="1"/>
          <w:numId w:val="11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proofErr w:type="spellStart"/>
      <w:r>
        <w:rPr>
          <w:rFonts w:cs="Calibri"/>
          <w:color w:val="000000" w:themeColor="text1"/>
          <w:sz w:val="22"/>
        </w:rPr>
        <w:t>Malware</w:t>
      </w:r>
      <w:proofErr w:type="spellEnd"/>
      <w:r>
        <w:rPr>
          <w:rFonts w:cs="Calibri"/>
          <w:color w:val="000000" w:themeColor="text1"/>
          <w:sz w:val="22"/>
        </w:rPr>
        <w:t>.</w:t>
      </w:r>
    </w:p>
    <w:p w14:paraId="65260CEE" w14:textId="77777777" w:rsidR="00E27897" w:rsidRDefault="002A3857">
      <w:pPr>
        <w:widowControl/>
        <w:numPr>
          <w:ilvl w:val="1"/>
          <w:numId w:val="11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Aplikacje sieciowe.</w:t>
      </w:r>
    </w:p>
    <w:p w14:paraId="7FCAEBFC" w14:textId="77777777" w:rsidR="00E27897" w:rsidRDefault="002A3857">
      <w:pPr>
        <w:widowControl/>
        <w:numPr>
          <w:ilvl w:val="1"/>
          <w:numId w:val="11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email.</w:t>
      </w:r>
    </w:p>
    <w:p w14:paraId="26CC2779" w14:textId="77777777" w:rsidR="00E27897" w:rsidRDefault="002A3857">
      <w:pPr>
        <w:widowControl/>
        <w:numPr>
          <w:ilvl w:val="1"/>
          <w:numId w:val="11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IPS.</w:t>
      </w:r>
    </w:p>
    <w:p w14:paraId="0113096E" w14:textId="77777777" w:rsidR="00E27897" w:rsidRDefault="002A3857">
      <w:pPr>
        <w:widowControl/>
        <w:numPr>
          <w:ilvl w:val="1"/>
          <w:numId w:val="11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proofErr w:type="spellStart"/>
      <w:r>
        <w:rPr>
          <w:rFonts w:cs="Calibri"/>
          <w:color w:val="000000" w:themeColor="text1"/>
          <w:sz w:val="22"/>
        </w:rPr>
        <w:t>Traffic</w:t>
      </w:r>
      <w:proofErr w:type="spellEnd"/>
      <w:r>
        <w:rPr>
          <w:rFonts w:cs="Calibri"/>
          <w:color w:val="000000" w:themeColor="text1"/>
          <w:sz w:val="22"/>
        </w:rPr>
        <w:t>.</w:t>
      </w:r>
    </w:p>
    <w:p w14:paraId="525D647A" w14:textId="77777777" w:rsidR="00E27897" w:rsidRDefault="002A3857">
      <w:pPr>
        <w:widowControl/>
        <w:numPr>
          <w:ilvl w:val="1"/>
          <w:numId w:val="11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 xml:space="preserve">Systemowe: utracone połączenie </w:t>
      </w:r>
      <w:proofErr w:type="spellStart"/>
      <w:r>
        <w:rPr>
          <w:rFonts w:cs="Calibri"/>
          <w:color w:val="000000" w:themeColor="text1"/>
          <w:sz w:val="22"/>
        </w:rPr>
        <w:t>vpn</w:t>
      </w:r>
      <w:proofErr w:type="spellEnd"/>
      <w:r>
        <w:rPr>
          <w:rFonts w:cs="Calibri"/>
          <w:color w:val="000000" w:themeColor="text1"/>
          <w:sz w:val="22"/>
        </w:rPr>
        <w:t>, utracone połączenie sieciowe.</w:t>
      </w:r>
    </w:p>
    <w:p w14:paraId="63E479E8" w14:textId="77777777" w:rsidR="00E27897" w:rsidRDefault="002A3857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 xml:space="preserve">Funkcję analizy logów archiwalnych względem aktualnej wiedzy producenta o zagrożeniach, w celu wykrycia potencjalnych stacji - narażonych na zagrożenie w ostatnim czasie. </w:t>
      </w:r>
    </w:p>
    <w:p w14:paraId="4F259990" w14:textId="77777777" w:rsidR="00E27897" w:rsidRDefault="002A3857">
      <w:pPr>
        <w:widowControl/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 xml:space="preserve">Funkcję zarządzania zdarzeniami z automatyzacją zadań, która może być konfigurowalna za pomocą </w:t>
      </w:r>
      <w:proofErr w:type="spellStart"/>
      <w:r>
        <w:rPr>
          <w:rFonts w:cs="Calibri"/>
          <w:color w:val="000000" w:themeColor="text1"/>
          <w:sz w:val="22"/>
        </w:rPr>
        <w:t>playbooków</w:t>
      </w:r>
      <w:proofErr w:type="spellEnd"/>
      <w:r>
        <w:rPr>
          <w:rFonts w:cs="Calibri"/>
          <w:color w:val="000000" w:themeColor="text1"/>
          <w:sz w:val="22"/>
        </w:rPr>
        <w:t xml:space="preserve"> składających się z reakcji i sekwencji zautomatyzowanych działań.</w:t>
      </w:r>
    </w:p>
    <w:p w14:paraId="708112CF" w14:textId="77777777" w:rsidR="00E27897" w:rsidRDefault="002A3857">
      <w:pPr>
        <w:pStyle w:val="Akapitzlist"/>
        <w:widowControl/>
        <w:numPr>
          <w:ilvl w:val="0"/>
          <w:numId w:val="10"/>
        </w:numPr>
        <w:suppressAutoHyphens w:val="0"/>
        <w:spacing w:before="40" w:line="259" w:lineRule="auto"/>
        <w:ind w:left="426"/>
        <w:jc w:val="both"/>
        <w:textAlignment w:val="auto"/>
        <w:rPr>
          <w:sz w:val="22"/>
        </w:rPr>
      </w:pPr>
      <w:r>
        <w:rPr>
          <w:rFonts w:cs="Calibri"/>
          <w:b/>
          <w:bCs/>
          <w:color w:val="000000" w:themeColor="text1"/>
          <w:sz w:val="22"/>
        </w:rPr>
        <w:t>Zarządzanie</w:t>
      </w:r>
    </w:p>
    <w:p w14:paraId="22BB85D0" w14:textId="77777777" w:rsidR="00E27897" w:rsidRDefault="002A3857">
      <w:pPr>
        <w:widowControl/>
        <w:numPr>
          <w:ilvl w:val="0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System logowania i raportowania musi mieć możliwość zarządzania lokalnego z wykorzystaniem protokołów: HTTPS oraz SSH lub producent rozwiązania musi dostarczać dedykowanej konsoli zarządzania, która komunikuje się z rozwiązaniem przy wykorzystaniu szyfrowanych protokołów.</w:t>
      </w:r>
    </w:p>
    <w:p w14:paraId="0F0944B9" w14:textId="77777777" w:rsidR="00E27897" w:rsidRDefault="002A3857">
      <w:pPr>
        <w:widowControl/>
        <w:numPr>
          <w:ilvl w:val="1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Proces uwierzytelniania administratorów musi być realizowany w oparciu o lokalną bazę, Radius, LDAP, PKI.</w:t>
      </w:r>
    </w:p>
    <w:p w14:paraId="719E1D9C" w14:textId="77777777" w:rsidR="00E27897" w:rsidRDefault="002A3857">
      <w:pPr>
        <w:widowControl/>
        <w:numPr>
          <w:ilvl w:val="0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lastRenderedPageBreak/>
        <w:t>System musi umożliwiać zdefiniowanie co najmniej 2 administratorów z możliwością określenia praw dostępu do logowanych informacji i raportów z perspektywy poszczególnych systemów, z których przesyłane są logi.</w:t>
      </w:r>
    </w:p>
    <w:p w14:paraId="59E2D08C" w14:textId="77777777" w:rsidR="00E27897" w:rsidRDefault="002A3857">
      <w:pPr>
        <w:spacing w:before="240"/>
        <w:jc w:val="both"/>
        <w:rPr>
          <w:sz w:val="22"/>
        </w:rPr>
      </w:pPr>
      <w:r>
        <w:rPr>
          <w:rFonts w:cs="Calibri"/>
          <w:b/>
          <w:bCs/>
          <w:color w:val="000000" w:themeColor="text1"/>
          <w:sz w:val="22"/>
        </w:rPr>
        <w:t>Serwisy i licencje</w:t>
      </w:r>
    </w:p>
    <w:p w14:paraId="6D6773D5" w14:textId="77777777" w:rsidR="00E27897" w:rsidRDefault="002A3857">
      <w:pPr>
        <w:widowControl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System musi być dostarczony w modelu „na własność” tj. niewykupienie odnowienia licencji wsparcia technicznego dla rozwiązania nie spowoduje zablokowania funkcjonowania systemu a jedynie pozbawi możliwości pobierania aktualizacji oprogramowania.</w:t>
      </w:r>
    </w:p>
    <w:p w14:paraId="34D39E94" w14:textId="77777777" w:rsidR="00E27897" w:rsidRDefault="002A3857">
      <w:pPr>
        <w:widowControl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Wsparcie: System musi być objęty serwisem producenta przez okres min. 36 miesięcy, upoważniającym do aktualizacji oprogramowania oraz wsparcia technicznego w trybie 24x7.</w:t>
      </w:r>
    </w:p>
    <w:p w14:paraId="35775255" w14:textId="77777777" w:rsidR="00E27897" w:rsidRDefault="002A3857">
      <w:pPr>
        <w:widowControl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>Funkcja analizy logów archiwalnych względem aktualnej wiedzy producenta o zagrożeniach powinna być licencjonowana na okres min. 36 miesięcy.</w:t>
      </w:r>
    </w:p>
    <w:p w14:paraId="3D9E540E" w14:textId="77777777" w:rsidR="00E27897" w:rsidRDefault="002A3857">
      <w:pPr>
        <w:widowControl/>
        <w:numPr>
          <w:ilvl w:val="0"/>
          <w:numId w:val="8"/>
        </w:numPr>
        <w:suppressAutoHyphens w:val="0"/>
        <w:spacing w:after="160" w:line="259" w:lineRule="auto"/>
        <w:contextualSpacing/>
        <w:jc w:val="both"/>
        <w:textAlignment w:val="auto"/>
        <w:rPr>
          <w:sz w:val="22"/>
        </w:rPr>
      </w:pPr>
      <w:r>
        <w:rPr>
          <w:rFonts w:cs="Calibri"/>
          <w:color w:val="000000" w:themeColor="text1"/>
          <w:sz w:val="22"/>
        </w:rPr>
        <w:t xml:space="preserve">Funkcja zarządzania zdarzeniami z automatyzacją zadań powinna być licencjonowana na okres min. 36 miesięcy </w:t>
      </w:r>
    </w:p>
    <w:p w14:paraId="7E0B7A5E" w14:textId="77777777" w:rsidR="00E27897" w:rsidRDefault="002A3857">
      <w:pPr>
        <w:spacing w:before="240"/>
        <w:jc w:val="both"/>
        <w:rPr>
          <w:sz w:val="22"/>
        </w:rPr>
      </w:pPr>
      <w:bookmarkStart w:id="0" w:name="_Toc200118434"/>
      <w:bookmarkStart w:id="1" w:name="_Toc200120160"/>
      <w:r>
        <w:rPr>
          <w:rFonts w:cs="Calibri"/>
          <w:b/>
          <w:bCs/>
          <w:sz w:val="22"/>
        </w:rPr>
        <w:t>Zakres wdrożenia</w:t>
      </w:r>
      <w:bookmarkEnd w:id="0"/>
      <w:bookmarkEnd w:id="1"/>
    </w:p>
    <w:p w14:paraId="19626DD3" w14:textId="77777777" w:rsidR="00E27897" w:rsidRDefault="002A3857">
      <w:pPr>
        <w:pStyle w:val="Akapitzlist"/>
        <w:widowControl/>
        <w:numPr>
          <w:ilvl w:val="0"/>
          <w:numId w:val="12"/>
        </w:numPr>
        <w:suppressAutoHyphens w:val="0"/>
        <w:spacing w:after="60"/>
        <w:ind w:left="426" w:hanging="426"/>
        <w:contextualSpacing w:val="0"/>
        <w:jc w:val="both"/>
        <w:textAlignment w:val="auto"/>
        <w:rPr>
          <w:sz w:val="22"/>
        </w:rPr>
      </w:pPr>
      <w:bookmarkStart w:id="2" w:name="_Hlk157412892"/>
      <w:r>
        <w:rPr>
          <w:rFonts w:cs="Calibri"/>
          <w:sz w:val="22"/>
        </w:rPr>
        <w:t>Wykonawca dostarczy system, zainstaluje i skonfiguruje</w:t>
      </w:r>
      <w:bookmarkEnd w:id="2"/>
      <w:r>
        <w:rPr>
          <w:rFonts w:cs="Calibri"/>
          <w:sz w:val="22"/>
        </w:rPr>
        <w:t>.</w:t>
      </w:r>
    </w:p>
    <w:p w14:paraId="701BECEC" w14:textId="77777777" w:rsidR="00E27897" w:rsidRDefault="002A3857">
      <w:pPr>
        <w:pStyle w:val="Akapitzlist"/>
        <w:widowControl/>
        <w:numPr>
          <w:ilvl w:val="0"/>
          <w:numId w:val="12"/>
        </w:numPr>
        <w:suppressAutoHyphens w:val="0"/>
        <w:spacing w:after="60"/>
        <w:ind w:left="357" w:hanging="357"/>
        <w:contextualSpacing w:val="0"/>
        <w:jc w:val="both"/>
        <w:textAlignment w:val="auto"/>
        <w:rPr>
          <w:sz w:val="22"/>
        </w:rPr>
      </w:pPr>
      <w:r>
        <w:rPr>
          <w:rFonts w:cs="Calibri"/>
          <w:sz w:val="22"/>
        </w:rPr>
        <w:t xml:space="preserve">Zamawiający może wymagać skonfigurowania dodatkowych parametrów systemu, jeśli podczas wdrożenia zajdzie taka potrzeba. </w:t>
      </w:r>
    </w:p>
    <w:p w14:paraId="7A5D1F8E" w14:textId="77777777" w:rsidR="00E27897" w:rsidRDefault="002A3857">
      <w:pPr>
        <w:pStyle w:val="Akapitzlist"/>
        <w:widowControl/>
        <w:numPr>
          <w:ilvl w:val="0"/>
          <w:numId w:val="12"/>
        </w:numPr>
        <w:suppressAutoHyphens w:val="0"/>
        <w:spacing w:after="60"/>
        <w:ind w:left="357" w:hanging="357"/>
        <w:contextualSpacing w:val="0"/>
        <w:jc w:val="both"/>
        <w:textAlignment w:val="auto"/>
        <w:rPr>
          <w:sz w:val="22"/>
        </w:rPr>
      </w:pPr>
      <w:r>
        <w:rPr>
          <w:rFonts w:cs="Calibri"/>
          <w:sz w:val="22"/>
        </w:rPr>
        <w:t xml:space="preserve">Zamawiający wymaga, aby wdrożenie przeprowadził inżynier posiadający certyfikat techniczny producenta oferowanego rozwiązania, potwierdzający kompetencje z zakresu wdrażania systemów. </w:t>
      </w:r>
    </w:p>
    <w:p w14:paraId="6190744F" w14:textId="77777777" w:rsidR="00E27897" w:rsidRDefault="002A3857">
      <w:pPr>
        <w:pStyle w:val="Akapitzlist"/>
        <w:widowControl/>
        <w:numPr>
          <w:ilvl w:val="0"/>
          <w:numId w:val="12"/>
        </w:numPr>
        <w:suppressAutoHyphens w:val="0"/>
        <w:spacing w:after="60"/>
        <w:ind w:left="357" w:hanging="357"/>
        <w:contextualSpacing w:val="0"/>
        <w:jc w:val="both"/>
        <w:textAlignment w:val="auto"/>
        <w:rPr>
          <w:sz w:val="22"/>
        </w:rPr>
      </w:pPr>
      <w:r>
        <w:rPr>
          <w:rFonts w:cs="Calibri"/>
          <w:sz w:val="22"/>
        </w:rPr>
        <w:t xml:space="preserve">Wykonawca przed przystąpieniem do wdrożenia przygotuje harmonogram wdrożenia. </w:t>
      </w:r>
    </w:p>
    <w:p w14:paraId="7DCADFED" w14:textId="77777777" w:rsidR="00E27897" w:rsidRDefault="002A3857">
      <w:pPr>
        <w:spacing w:before="240"/>
        <w:jc w:val="both"/>
        <w:rPr>
          <w:sz w:val="22"/>
        </w:rPr>
      </w:pPr>
      <w:bookmarkStart w:id="3" w:name="_Toc200118435"/>
      <w:bookmarkStart w:id="4" w:name="_Toc200120161"/>
      <w:r>
        <w:rPr>
          <w:rFonts w:cs="Calibri"/>
          <w:b/>
          <w:bCs/>
          <w:sz w:val="22"/>
        </w:rPr>
        <w:t>Instruktaże</w:t>
      </w:r>
      <w:bookmarkEnd w:id="3"/>
      <w:bookmarkEnd w:id="4"/>
    </w:p>
    <w:p w14:paraId="6AFD7025" w14:textId="77777777" w:rsidR="00E27897" w:rsidRDefault="002A3857">
      <w:pPr>
        <w:ind w:firstLine="357"/>
        <w:jc w:val="both"/>
        <w:rPr>
          <w:sz w:val="22"/>
        </w:rPr>
      </w:pPr>
      <w:r>
        <w:rPr>
          <w:rFonts w:cs="Calibri"/>
          <w:sz w:val="22"/>
        </w:rPr>
        <w:t>Zamawiający wymaga przeprowadzenia instruktaży dla swoich administratorów zgodnie z poniższym opisem:</w:t>
      </w:r>
    </w:p>
    <w:p w14:paraId="17C42EC2" w14:textId="77777777" w:rsidR="00E27897" w:rsidRDefault="002A3857">
      <w:pPr>
        <w:widowControl/>
        <w:numPr>
          <w:ilvl w:val="0"/>
          <w:numId w:val="2"/>
        </w:numPr>
        <w:suppressAutoHyphens w:val="0"/>
        <w:spacing w:after="60"/>
        <w:ind w:left="901" w:hanging="357"/>
        <w:jc w:val="both"/>
        <w:textAlignment w:val="auto"/>
        <w:rPr>
          <w:sz w:val="22"/>
        </w:rPr>
      </w:pPr>
      <w:r>
        <w:rPr>
          <w:rFonts w:cs="Calibri"/>
          <w:sz w:val="22"/>
        </w:rPr>
        <w:t>Instruktaż podstawowy (wdrożeniowy) – odbędzie się w trakcie wdrożenia i konfiguracji systemu w siedzibie Zamawiającego, jego przedstawiciele będą uczestniczyć w wykonywanych pracach.</w:t>
      </w:r>
    </w:p>
    <w:p w14:paraId="5C4290EE" w14:textId="77777777" w:rsidR="00E27897" w:rsidRDefault="002A3857">
      <w:pPr>
        <w:widowControl/>
        <w:numPr>
          <w:ilvl w:val="0"/>
          <w:numId w:val="2"/>
        </w:numPr>
        <w:suppressAutoHyphens w:val="0"/>
        <w:spacing w:after="60"/>
        <w:ind w:left="901" w:hanging="357"/>
        <w:jc w:val="both"/>
        <w:textAlignment w:val="auto"/>
        <w:rPr>
          <w:sz w:val="22"/>
        </w:rPr>
      </w:pPr>
      <w:r>
        <w:rPr>
          <w:rFonts w:cs="Calibri"/>
          <w:sz w:val="22"/>
        </w:rPr>
        <w:t>Instruktaż powdrożeniowy musi zawierać elementy warsztatowe i opierać się na zadaniach praktycznych. Musi być przygotowany w wersji oprogramowania zastosowanej podczas wdrożenia.</w:t>
      </w:r>
    </w:p>
    <w:p w14:paraId="00BEED1B" w14:textId="77777777" w:rsidR="00E27897" w:rsidRDefault="002A3857">
      <w:pPr>
        <w:widowControl/>
        <w:numPr>
          <w:ilvl w:val="0"/>
          <w:numId w:val="2"/>
        </w:numPr>
        <w:suppressAutoHyphens w:val="0"/>
        <w:spacing w:after="60"/>
        <w:ind w:left="901" w:hanging="357"/>
        <w:jc w:val="both"/>
        <w:textAlignment w:val="auto"/>
        <w:rPr>
          <w:sz w:val="22"/>
        </w:rPr>
      </w:pPr>
      <w:r>
        <w:rPr>
          <w:rFonts w:cs="Calibri"/>
          <w:sz w:val="22"/>
        </w:rPr>
        <w:t xml:space="preserve">Instruktaże muszą być prowadzone przez praktyka posiadającego co najmniej 3-letnie doświadczenie w zakresie wdrażania systemów oraz posiadającego certyfikat inżynierski w zakresie administracji. </w:t>
      </w:r>
    </w:p>
    <w:p w14:paraId="379AD4D7" w14:textId="77777777" w:rsidR="00E27897" w:rsidRDefault="002A3857">
      <w:pPr>
        <w:pStyle w:val="Akapitzlist"/>
        <w:widowControl/>
        <w:numPr>
          <w:ilvl w:val="0"/>
          <w:numId w:val="14"/>
        </w:numPr>
        <w:suppressAutoHyphens w:val="0"/>
        <w:spacing w:before="120"/>
        <w:ind w:left="357" w:hanging="357"/>
        <w:contextualSpacing w:val="0"/>
        <w:jc w:val="both"/>
        <w:textAlignment w:val="auto"/>
        <w:rPr>
          <w:sz w:val="22"/>
        </w:rPr>
      </w:pPr>
      <w:r>
        <w:rPr>
          <w:rFonts w:cs="Calibri"/>
          <w:b/>
          <w:bCs/>
          <w:sz w:val="22"/>
        </w:rPr>
        <w:t xml:space="preserve">Wymagania dla Systemu Analizy Logów </w:t>
      </w:r>
    </w:p>
    <w:p w14:paraId="49E40024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W ramach systemu logowania i raportowania musi zostać dostarczone rozwiązanie monitorujące, gromadzące logi, korelujące zdarzenia i generujące raporty na podstawie danych z systemów bezpieczeństwa. </w:t>
      </w:r>
    </w:p>
    <w:p w14:paraId="4AE647AF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Rozwiązanie musi zostać dostarczone w postaci maszyn wirtualnej instalowanych w środowisku Vmware lub Windows Hyper-V</w:t>
      </w:r>
    </w:p>
    <w:p w14:paraId="7F58DFE9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Dane zbierane przez rozwiązanie powinny zawierać informacje co najmniej o: ruchu sieciowym, użytkownikach, aplikacjach i zagrożeniach.</w:t>
      </w:r>
    </w:p>
    <w:p w14:paraId="0F92D799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umożliwiać obsługę incydentów na podstawie reguł wyszukujących automatycznie zdarzenia z logów. </w:t>
      </w:r>
    </w:p>
    <w:p w14:paraId="0F65B611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mieć możliwość synchronizacji z serwerami czasu NTP. </w:t>
      </w:r>
    </w:p>
    <w:p w14:paraId="4C066777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mieć predefiniowane panele w postaci graficznej prezentacji zebranych informacji wykonane przez producenta. </w:t>
      </w:r>
    </w:p>
    <w:p w14:paraId="2CBC3066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umożliwiać gromadzenie zdarzeń za pomocą protokołów TCP oraz UDP. </w:t>
      </w:r>
    </w:p>
    <w:p w14:paraId="4A998FAC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lastRenderedPageBreak/>
        <w:t xml:space="preserve">Rozwiązanie musi umożliwiać bezpieczne gromadzenie danych przy pomocy protokołu TLS. </w:t>
      </w:r>
    </w:p>
    <w:p w14:paraId="0029926E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umożliwiać przesyłanie logów do innego serwera logów (funkcja </w:t>
      </w:r>
      <w:proofErr w:type="spellStart"/>
      <w:r>
        <w:rPr>
          <w:rFonts w:cs="Calibri"/>
          <w:color w:val="000000"/>
          <w:sz w:val="22"/>
          <w:szCs w:val="22"/>
        </w:rPr>
        <w:t>syslog</w:t>
      </w:r>
      <w:proofErr w:type="spellEnd"/>
      <w:r>
        <w:rPr>
          <w:rFonts w:cs="Calibri"/>
          <w:color w:val="000000"/>
          <w:sz w:val="22"/>
          <w:szCs w:val="22"/>
        </w:rPr>
        <w:t xml:space="preserve"> </w:t>
      </w:r>
      <w:proofErr w:type="spellStart"/>
      <w:r>
        <w:rPr>
          <w:rFonts w:cs="Calibri"/>
          <w:color w:val="000000"/>
          <w:sz w:val="22"/>
          <w:szCs w:val="22"/>
        </w:rPr>
        <w:t>forwarder</w:t>
      </w:r>
      <w:proofErr w:type="spellEnd"/>
      <w:r>
        <w:rPr>
          <w:rFonts w:cs="Calibri"/>
          <w:color w:val="000000"/>
          <w:sz w:val="22"/>
          <w:szCs w:val="22"/>
        </w:rPr>
        <w:t xml:space="preserve">). </w:t>
      </w:r>
    </w:p>
    <w:p w14:paraId="55E32A60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jest lokalne i wymaga instalacji w środowisku klienta. </w:t>
      </w:r>
    </w:p>
    <w:p w14:paraId="06DD895C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posiadać narzędzie dla łatwego przeszukiwania logów zebranych z podłączonych firewalli. Logi muszą być filtrowane na podstawie zapytań, które można stosować wielokrotnie. – </w:t>
      </w:r>
    </w:p>
    <w:p w14:paraId="7BEB402C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być wyposażone w wyszukiwanie zaawansowane w oparciu o wiele kryteriów (rodzaj logu, czas, itd.). </w:t>
      </w:r>
    </w:p>
    <w:p w14:paraId="0B09C934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być wyposażone w funkcjonalność wyświetlania rezultatów wyszukiwania co najmniej jako logi proste i graficzne. </w:t>
      </w:r>
    </w:p>
    <w:p w14:paraId="1178950D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umożliwiać wykorzystanie zewnętrznych źródeł (CSV, </w:t>
      </w:r>
      <w:proofErr w:type="spellStart"/>
      <w:r>
        <w:rPr>
          <w:rFonts w:cs="Calibri"/>
          <w:color w:val="000000"/>
          <w:sz w:val="22"/>
          <w:szCs w:val="22"/>
        </w:rPr>
        <w:t>IPtoHost</w:t>
      </w:r>
      <w:proofErr w:type="spellEnd"/>
      <w:r>
        <w:rPr>
          <w:rFonts w:cs="Calibri"/>
          <w:color w:val="000000"/>
          <w:sz w:val="22"/>
          <w:szCs w:val="22"/>
        </w:rPr>
        <w:t xml:space="preserve">, LDAP, </w:t>
      </w:r>
      <w:proofErr w:type="spellStart"/>
      <w:r>
        <w:rPr>
          <w:rFonts w:cs="Calibri"/>
          <w:color w:val="000000"/>
          <w:sz w:val="22"/>
          <w:szCs w:val="22"/>
        </w:rPr>
        <w:t>GeoIP</w:t>
      </w:r>
      <w:proofErr w:type="spellEnd"/>
      <w:r>
        <w:rPr>
          <w:rFonts w:cs="Calibri"/>
          <w:color w:val="000000"/>
          <w:sz w:val="22"/>
          <w:szCs w:val="22"/>
        </w:rPr>
        <w:t xml:space="preserve">). </w:t>
      </w:r>
    </w:p>
    <w:p w14:paraId="59FAE04C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umożliwiać nawigację na podstawie czasu (minut, godzin, dni, okresów) </w:t>
      </w:r>
    </w:p>
    <w:p w14:paraId="087BB5E1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umożliwiać eksport wyników wyszukiwania w formacie CSV. </w:t>
      </w:r>
    </w:p>
    <w:p w14:paraId="0CFD2C4B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umożliwiać tworzenie statycznych raportów. </w:t>
      </w:r>
    </w:p>
    <w:p w14:paraId="6798EB85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Musi istnieć możliwość zapisania stworzonych raportów do plików w formatach: PDF.</w:t>
      </w:r>
    </w:p>
    <w:p w14:paraId="709048F2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umożliwiać zaplanowanie wykonania raportów. </w:t>
      </w:r>
    </w:p>
    <w:p w14:paraId="6A4B60E0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umożliwiać tworzenie własnych raportów. </w:t>
      </w:r>
    </w:p>
    <w:p w14:paraId="68D0600B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Rozwiązanie musi umożliwiać na podstawie kryteriów przeszukiwania logów utworzenie reguły alarmującej administratora. Reguła zostaje uaktywniona, gdy wszystkie kryteria zapytania zostaną spełnione. Powiadomienie musi mieć formę minimum wiadomości email.</w:t>
      </w:r>
    </w:p>
    <w:p w14:paraId="1D016AB4" w14:textId="77777777" w:rsidR="00E27897" w:rsidRDefault="002A3857">
      <w:pPr>
        <w:pStyle w:val="Nagwek3"/>
        <w:keepNext w:val="0"/>
        <w:keepLines w:val="0"/>
        <w:numPr>
          <w:ilvl w:val="2"/>
          <w:numId w:val="1"/>
        </w:numPr>
        <w:tabs>
          <w:tab w:val="left" w:pos="360"/>
        </w:tabs>
        <w:spacing w:before="0"/>
        <w:ind w:left="992" w:right="51" w:hanging="425"/>
        <w:rPr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Rozwiązanie musi mieć funkcjonalność tworzenia incydentów z kryteriów zapytań i zarządzanie incydentami poprzez możliwość przypisywania osób do obsługi incydentów, komentowania incydentów, podejrzenia logów źródłowych które zawarte są w incydencie. </w:t>
      </w:r>
    </w:p>
    <w:p w14:paraId="5A6733A9" w14:textId="77777777" w:rsidR="00E27897" w:rsidRDefault="002A3857">
      <w:pPr>
        <w:ind w:left="578" w:right="51" w:hanging="11"/>
        <w:rPr>
          <w:sz w:val="22"/>
        </w:rPr>
      </w:pPr>
      <w:r>
        <w:rPr>
          <w:rFonts w:cs="Calibri"/>
          <w:b/>
          <w:bCs/>
          <w:sz w:val="22"/>
        </w:rPr>
        <w:t>Wymagania systemowe</w:t>
      </w:r>
    </w:p>
    <w:p w14:paraId="4435C40B" w14:textId="77777777" w:rsidR="00E27897" w:rsidRDefault="002A3857">
      <w:pPr>
        <w:pStyle w:val="Akapitzlist"/>
        <w:numPr>
          <w:ilvl w:val="0"/>
          <w:numId w:val="15"/>
        </w:numPr>
        <w:ind w:left="1094" w:hanging="357"/>
        <w:rPr>
          <w:sz w:val="22"/>
        </w:rPr>
      </w:pPr>
      <w:r>
        <w:rPr>
          <w:sz w:val="22"/>
        </w:rPr>
        <w:t xml:space="preserve">Liczba zdarzeń na sekundę (EPS): min. 9 500 </w:t>
      </w:r>
    </w:p>
    <w:p w14:paraId="5DAEB82E" w14:textId="77777777" w:rsidR="00E27897" w:rsidRDefault="002A3857">
      <w:pPr>
        <w:pStyle w:val="Akapitzlist"/>
        <w:numPr>
          <w:ilvl w:val="0"/>
          <w:numId w:val="15"/>
        </w:numPr>
        <w:ind w:left="1094" w:hanging="357"/>
        <w:rPr>
          <w:sz w:val="22"/>
        </w:rPr>
      </w:pPr>
      <w:r>
        <w:rPr>
          <w:sz w:val="22"/>
        </w:rPr>
        <w:t xml:space="preserve">Możliwość zarządzania logami: min. 3 lata </w:t>
      </w:r>
    </w:p>
    <w:p w14:paraId="12DCA2EB" w14:textId="77777777" w:rsidR="00E27897" w:rsidRDefault="002A3857">
      <w:pPr>
        <w:pStyle w:val="Akapitzlist"/>
        <w:numPr>
          <w:ilvl w:val="0"/>
          <w:numId w:val="15"/>
        </w:numPr>
        <w:ind w:left="1094" w:hanging="357"/>
        <w:rPr>
          <w:sz w:val="22"/>
        </w:rPr>
      </w:pPr>
      <w:r>
        <w:rPr>
          <w:sz w:val="22"/>
        </w:rPr>
        <w:t xml:space="preserve">Liczba obsługiwanych urządzeń min. 600 </w:t>
      </w:r>
    </w:p>
    <w:p w14:paraId="3562BB8F" w14:textId="77777777" w:rsidR="00E27897" w:rsidRDefault="002A3857">
      <w:pPr>
        <w:pStyle w:val="Akapitzlist"/>
        <w:numPr>
          <w:ilvl w:val="0"/>
          <w:numId w:val="15"/>
        </w:numPr>
        <w:ind w:left="1094" w:hanging="357"/>
        <w:rPr>
          <w:sz w:val="22"/>
        </w:rPr>
      </w:pPr>
      <w:r>
        <w:rPr>
          <w:sz w:val="22"/>
        </w:rPr>
        <w:t xml:space="preserve">Liczba zapisu zdarzeń na dobę: min 12000 MB </w:t>
      </w:r>
    </w:p>
    <w:p w14:paraId="27C21A8B" w14:textId="77777777" w:rsidR="00E27897" w:rsidRDefault="002A3857">
      <w:pPr>
        <w:pStyle w:val="Akapitzlist"/>
        <w:numPr>
          <w:ilvl w:val="0"/>
          <w:numId w:val="15"/>
        </w:numPr>
        <w:ind w:left="1094" w:hanging="357"/>
        <w:rPr>
          <w:sz w:val="22"/>
        </w:rPr>
      </w:pPr>
      <w:r>
        <w:rPr>
          <w:sz w:val="22"/>
        </w:rPr>
        <w:t xml:space="preserve">System logów musi wspierać </w:t>
      </w:r>
      <w:proofErr w:type="spellStart"/>
      <w:r>
        <w:rPr>
          <w:sz w:val="22"/>
        </w:rPr>
        <w:t>hiperwizory</w:t>
      </w:r>
      <w:proofErr w:type="spellEnd"/>
      <w:r>
        <w:rPr>
          <w:sz w:val="22"/>
        </w:rPr>
        <w:t xml:space="preserve">: Vmware </w:t>
      </w:r>
      <w:proofErr w:type="spellStart"/>
      <w:r>
        <w:rPr>
          <w:sz w:val="22"/>
        </w:rPr>
        <w:t>ESXi</w:t>
      </w:r>
      <w:proofErr w:type="spellEnd"/>
      <w:r>
        <w:rPr>
          <w:sz w:val="22"/>
        </w:rPr>
        <w:t xml:space="preserve">, Microsoft </w:t>
      </w:r>
      <w:proofErr w:type="spellStart"/>
      <w:r>
        <w:rPr>
          <w:sz w:val="22"/>
        </w:rPr>
        <w:t>HyperV</w:t>
      </w:r>
      <w:proofErr w:type="spellEnd"/>
      <w:r>
        <w:rPr>
          <w:sz w:val="22"/>
        </w:rPr>
        <w:t xml:space="preserve"> oraz </w:t>
      </w:r>
      <w:proofErr w:type="spellStart"/>
      <w:r>
        <w:rPr>
          <w:sz w:val="22"/>
        </w:rPr>
        <w:t>Proxmox</w:t>
      </w:r>
      <w:proofErr w:type="spellEnd"/>
    </w:p>
    <w:p w14:paraId="5C8105CF" w14:textId="77777777" w:rsidR="00E27897" w:rsidRDefault="002A3857">
      <w:pPr>
        <w:pStyle w:val="Akapitzlist"/>
        <w:widowControl/>
        <w:suppressAutoHyphens w:val="0"/>
        <w:spacing w:before="240" w:after="60"/>
        <w:ind w:left="0"/>
        <w:contextualSpacing w:val="0"/>
        <w:jc w:val="both"/>
        <w:textAlignment w:val="auto"/>
        <w:rPr>
          <w:sz w:val="22"/>
        </w:rPr>
      </w:pPr>
      <w:r>
        <w:rPr>
          <w:rFonts w:cs="Calibri"/>
          <w:b/>
          <w:bCs/>
          <w:sz w:val="22"/>
        </w:rPr>
        <w:t xml:space="preserve">3. </w:t>
      </w:r>
      <w:r>
        <w:rPr>
          <w:rFonts w:cs="Calibri"/>
          <w:b/>
          <w:bCs/>
          <w:sz w:val="24"/>
          <w:szCs w:val="24"/>
        </w:rPr>
        <w:t>Wymagania dla Systemu SIEM.</w:t>
      </w:r>
    </w:p>
    <w:p w14:paraId="5CC8C2B2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W ramach systemu logowania i raportowania musi zostać dostarczone rozwiązanie monitorujące incydenty na urządzeniach sieciowych Zamawiającego </w:t>
      </w:r>
    </w:p>
    <w:p w14:paraId="1CE2011B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Rozwiązanie musi w pełni realizować swoją funkcjonalność lokalnie (instalacja on-</w:t>
      </w:r>
      <w:proofErr w:type="spellStart"/>
      <w:r>
        <w:rPr>
          <w:sz w:val="22"/>
        </w:rPr>
        <w:t>prem</w:t>
      </w:r>
      <w:proofErr w:type="spellEnd"/>
      <w:r>
        <w:rPr>
          <w:sz w:val="22"/>
        </w:rPr>
        <w:t>)</w:t>
      </w:r>
    </w:p>
    <w:p w14:paraId="25512581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Architektura rozwiązania musi być oparta o fizyczne lub wirtualne sondy monitorujące, których rolą jest odbieranie kopii ruchu sieciowego, generowanie alarmów oraz/lub metadanych o zdarzeniach, przygotowanie przechwyconych plików do dalszej analizy oraz przekazywanie przetworzonych danych do urządzenia administracyjnego. </w:t>
      </w:r>
    </w:p>
    <w:p w14:paraId="35187E49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Architektura rozwiązania musi być oparta także o fizyczne urządzenie administrujące, którego rolą jest zarządzanie sondami, włącznie z regułami detekcji, sygnaturami i nadzorem stanu, dogłębna analiza odebranych plików, prezentacja wyników detekcji, a także przekazywanie danych do rozwiązań stron trzecich. Minimalne wymagania dla urządzenia administrującego:</w:t>
      </w:r>
    </w:p>
    <w:p w14:paraId="07B187BF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  <w:rPr>
          <w:sz w:val="22"/>
        </w:rPr>
      </w:pPr>
      <w:r>
        <w:rPr>
          <w:sz w:val="22"/>
        </w:rPr>
        <w:lastRenderedPageBreak/>
        <w:t xml:space="preserve">obudowa </w:t>
      </w:r>
      <w:proofErr w:type="spellStart"/>
      <w:r>
        <w:rPr>
          <w:sz w:val="22"/>
        </w:rPr>
        <w:t>rack</w:t>
      </w:r>
      <w:proofErr w:type="spellEnd"/>
      <w:r>
        <w:rPr>
          <w:sz w:val="22"/>
        </w:rPr>
        <w:t xml:space="preserve"> max. 2U dla min. 8 dysków</w:t>
      </w:r>
    </w:p>
    <w:p w14:paraId="40B159F7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</w:pPr>
      <w:r>
        <w:rPr>
          <w:sz w:val="22"/>
        </w:rPr>
        <w:t xml:space="preserve">procesor w architekturze x86, ilość rdzeni dla procesora min. 12. Wynik wydajności procesora zainstalowanego w oferowanym serwerze powinien przekraczać 173 punktów </w:t>
      </w:r>
      <w:proofErr w:type="spellStart"/>
      <w:r>
        <w:rPr>
          <w:sz w:val="22"/>
        </w:rPr>
        <w:t>baseline</w:t>
      </w:r>
      <w:proofErr w:type="spellEnd"/>
      <w:r>
        <w:rPr>
          <w:sz w:val="22"/>
        </w:rPr>
        <w:t xml:space="preserve"> w teście SPECrate®2017_int_base opublikowanym na stronie </w:t>
      </w:r>
      <w:hyperlink r:id="rId5">
        <w:r w:rsidR="00E27897">
          <w:rPr>
            <w:rStyle w:val="Hipercze"/>
            <w:sz w:val="22"/>
          </w:rPr>
          <w:t>www.spec.org</w:t>
        </w:r>
      </w:hyperlink>
      <w:r>
        <w:rPr>
          <w:sz w:val="22"/>
        </w:rPr>
        <w:t xml:space="preserve"> dla konfiguracji 2-procesorowej</w:t>
      </w:r>
    </w:p>
    <w:p w14:paraId="6ED53FAE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  <w:rPr>
          <w:sz w:val="22"/>
        </w:rPr>
      </w:pPr>
      <w:r>
        <w:rPr>
          <w:sz w:val="22"/>
        </w:rPr>
        <w:t>Min. 96 GB pamięci RAM w max. 4 modułach</w:t>
      </w:r>
    </w:p>
    <w:p w14:paraId="05F8E615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  <w:rPr>
          <w:sz w:val="22"/>
        </w:rPr>
      </w:pPr>
      <w:r>
        <w:rPr>
          <w:sz w:val="22"/>
        </w:rPr>
        <w:t xml:space="preserve">kontroler RAID z min. 8GB pamięci cache oraz podtrzymaniem bateryjnym lub min. 8GB pamięci cache typu </w:t>
      </w:r>
      <w:proofErr w:type="spellStart"/>
      <w:r>
        <w:rPr>
          <w:sz w:val="22"/>
        </w:rPr>
        <w:t>flash</w:t>
      </w:r>
      <w:proofErr w:type="spellEnd"/>
    </w:p>
    <w:p w14:paraId="389F6E73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  <w:rPr>
          <w:sz w:val="22"/>
        </w:rPr>
      </w:pPr>
      <w:r>
        <w:rPr>
          <w:sz w:val="22"/>
        </w:rPr>
        <w:t>dostępna powierzchnia dyskowa min. 38TB w RAID 5, min. 1,9 TB SSD w min. RAID 1</w:t>
      </w:r>
    </w:p>
    <w:p w14:paraId="575CFBCE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  <w:rPr>
          <w:sz w:val="22"/>
        </w:rPr>
      </w:pPr>
      <w:r>
        <w:rPr>
          <w:sz w:val="22"/>
        </w:rPr>
        <w:t>karta sieciowa 2-portowa min. 10Gbit SFP+ wraz z modułami umożliwiającymi podłączenie do przełączników LAN Zamawiającego</w:t>
      </w:r>
    </w:p>
    <w:p w14:paraId="2534F95C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  <w:rPr>
          <w:sz w:val="22"/>
        </w:rPr>
      </w:pPr>
      <w:r>
        <w:rPr>
          <w:sz w:val="22"/>
        </w:rPr>
        <w:t>karta sieciowa 2-portowa min. 1Gbit RJ45</w:t>
      </w:r>
    </w:p>
    <w:p w14:paraId="7C4F0AFF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  <w:rPr>
          <w:sz w:val="22"/>
        </w:rPr>
      </w:pPr>
      <w:r>
        <w:rPr>
          <w:rFonts w:eastAsia="Calibri" w:cs="Calibri"/>
          <w:sz w:val="22"/>
        </w:rPr>
        <w:t>dwa redundantne zasilacze Hot-</w:t>
      </w:r>
      <w:proofErr w:type="spellStart"/>
      <w:r>
        <w:rPr>
          <w:rFonts w:eastAsia="Calibri" w:cs="Calibri"/>
          <w:sz w:val="22"/>
        </w:rPr>
        <w:t>Swap</w:t>
      </w:r>
      <w:proofErr w:type="spellEnd"/>
    </w:p>
    <w:p w14:paraId="7F65CAE6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  <w:rPr>
          <w:sz w:val="22"/>
        </w:rPr>
      </w:pPr>
      <w:r>
        <w:rPr>
          <w:rFonts w:eastAsia="Calibri" w:cs="Calibri"/>
          <w:sz w:val="22"/>
        </w:rPr>
        <w:t>moduł zdalnego zarządzania poprzez konsolę graficzną wraz z licencją na min. 3 lata</w:t>
      </w:r>
    </w:p>
    <w:p w14:paraId="7F25D9E7" w14:textId="77777777" w:rsidR="00E27897" w:rsidRDefault="002A3857">
      <w:pPr>
        <w:pStyle w:val="Akapitzlist"/>
        <w:numPr>
          <w:ilvl w:val="0"/>
          <w:numId w:val="32"/>
        </w:numPr>
        <w:ind w:left="1151" w:hanging="357"/>
        <w:jc w:val="both"/>
        <w:rPr>
          <w:sz w:val="22"/>
        </w:rPr>
      </w:pPr>
      <w:r>
        <w:rPr>
          <w:rFonts w:eastAsia="Calibri" w:cs="Calibri"/>
          <w:sz w:val="22"/>
        </w:rPr>
        <w:t>min. 3 lata gwarancji w miejscu instalacji, rozpoczęcie naprawy NBD</w:t>
      </w:r>
    </w:p>
    <w:p w14:paraId="6A2578F6" w14:textId="77777777" w:rsidR="00E27897" w:rsidRDefault="00E27897">
      <w:pPr>
        <w:pStyle w:val="Akapitzlist"/>
        <w:spacing w:after="60"/>
        <w:ind w:left="714"/>
        <w:contextualSpacing w:val="0"/>
        <w:jc w:val="both"/>
        <w:rPr>
          <w:sz w:val="22"/>
        </w:rPr>
      </w:pPr>
    </w:p>
    <w:p w14:paraId="3A9E73EC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Platformy muszą obsługiwać szyfrowanie dysków w standardzie LUKS. </w:t>
      </w:r>
    </w:p>
    <w:p w14:paraId="6BD1F68E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Rozwiązanie musi wspierać implementację na środowisku wirtualnym takim jak m.in. </w:t>
      </w:r>
      <w:proofErr w:type="spellStart"/>
      <w:r>
        <w:rPr>
          <w:sz w:val="22"/>
        </w:rPr>
        <w:t>VMWare</w:t>
      </w:r>
      <w:proofErr w:type="spellEnd"/>
      <w:r>
        <w:rPr>
          <w:sz w:val="22"/>
        </w:rPr>
        <w:t xml:space="preserve">, Hyper-V, </w:t>
      </w:r>
      <w:proofErr w:type="spellStart"/>
      <w:r>
        <w:rPr>
          <w:sz w:val="22"/>
        </w:rPr>
        <w:t>Proxmox</w:t>
      </w:r>
      <w:proofErr w:type="spellEnd"/>
      <w:r>
        <w:rPr>
          <w:sz w:val="22"/>
        </w:rPr>
        <w:t>, KVM, OVM, OVF.</w:t>
      </w:r>
    </w:p>
    <w:p w14:paraId="70EC8CE9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Serwer dedykowany musi posiadać redundantne zasilanie oraz musi być objęty 3 letnim okresem gwarancyjnym w miejscu instalacji.</w:t>
      </w:r>
    </w:p>
    <w:p w14:paraId="3DE6B311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Sonda musi posiadać co najmniej 4 porty monitorujące i muszą być w stanie przetworzyć dane dla maksymalnego odbieranego ruchu sieciowego na poziomie 4Gb/s. </w:t>
      </w:r>
    </w:p>
    <w:p w14:paraId="567066B8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Serwer dedykowany musi obsługiwać do 3 900 zdarzeń na sekundę, musi przechowywać do 9 milionów zdarzeń, musi mieć możliwość detekcji </w:t>
      </w:r>
      <w:proofErr w:type="spellStart"/>
      <w:r>
        <w:rPr>
          <w:sz w:val="22"/>
        </w:rPr>
        <w:t>malware</w:t>
      </w:r>
      <w:proofErr w:type="spellEnd"/>
      <w:r>
        <w:rPr>
          <w:sz w:val="22"/>
        </w:rPr>
        <w:t xml:space="preserve">, a także musi analizować przy pomocy silnika detekcji </w:t>
      </w:r>
      <w:proofErr w:type="spellStart"/>
      <w:r>
        <w:rPr>
          <w:sz w:val="22"/>
        </w:rPr>
        <w:t>shellcode</w:t>
      </w:r>
      <w:proofErr w:type="spellEnd"/>
      <w:r>
        <w:rPr>
          <w:sz w:val="22"/>
        </w:rPr>
        <w:t>/</w:t>
      </w:r>
      <w:proofErr w:type="spellStart"/>
      <w:r>
        <w:rPr>
          <w:sz w:val="22"/>
        </w:rPr>
        <w:t>powershell</w:t>
      </w:r>
      <w:proofErr w:type="spellEnd"/>
      <w:r>
        <w:rPr>
          <w:sz w:val="22"/>
        </w:rPr>
        <w:t xml:space="preserve"> do 3 na sekundę.</w:t>
      </w:r>
    </w:p>
    <w:p w14:paraId="31218EFD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Licencja na zakup i serwis oprogramowania musi bazować na ilości aktywnie występujących w ruchu sieciowym adresów IP. Ilość adresów, objętych monitorowaniem: do 400. </w:t>
      </w:r>
    </w:p>
    <w:p w14:paraId="6F775A32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Musi posiadać moduły zabezpieczone połączeniem (HTTPS) w przeglądarce</w:t>
      </w:r>
    </w:p>
    <w:p w14:paraId="50CC2BA5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Konsola rozwiązania musi zawierać informacje o kluczowych z punktu widzenia bezpieczeństwa detekcjach, uwzględniając adresy IP, adresy MAC, porty sieciowe, protokoły sieciowe, wyniki skanów plików, </w:t>
      </w:r>
      <w:proofErr w:type="spellStart"/>
      <w:r>
        <w:rPr>
          <w:sz w:val="22"/>
        </w:rPr>
        <w:t>payload</w:t>
      </w:r>
      <w:proofErr w:type="spellEnd"/>
      <w:r>
        <w:rPr>
          <w:sz w:val="22"/>
        </w:rPr>
        <w:t xml:space="preserve">, sygnatury czasowe. </w:t>
      </w:r>
    </w:p>
    <w:p w14:paraId="43B33FF8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Konsola rozwiązania musi szacować poziom ryzyka dla każdego wykrytego zagrożenia oraz musi dawać możliwość </w:t>
      </w:r>
      <w:proofErr w:type="spellStart"/>
      <w:r>
        <w:rPr>
          <w:sz w:val="22"/>
        </w:rPr>
        <w:t>tagowania</w:t>
      </w:r>
      <w:proofErr w:type="spellEnd"/>
      <w:r>
        <w:rPr>
          <w:sz w:val="22"/>
        </w:rPr>
        <w:t xml:space="preserve"> zdarzeń i załączania opisu (notatek). </w:t>
      </w:r>
    </w:p>
    <w:p w14:paraId="4EA9DD91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 xml:space="preserve">Rozwiązanie musi obsługiwać silniki detekcji takie jak Analiza </w:t>
      </w:r>
      <w:proofErr w:type="spellStart"/>
      <w:r>
        <w:rPr>
          <w:sz w:val="22"/>
        </w:rPr>
        <w:t>Shellcode</w:t>
      </w:r>
      <w:proofErr w:type="spellEnd"/>
      <w:r>
        <w:rPr>
          <w:sz w:val="22"/>
        </w:rPr>
        <w:t xml:space="preserve"> i </w:t>
      </w:r>
      <w:proofErr w:type="spellStart"/>
      <w:r>
        <w:rPr>
          <w:sz w:val="22"/>
        </w:rPr>
        <w:t>Powershell</w:t>
      </w:r>
      <w:proofErr w:type="spellEnd"/>
      <w:r>
        <w:rPr>
          <w:sz w:val="22"/>
        </w:rPr>
        <w:t xml:space="preserve">, tj. detekcja technik wykorzystywanych przez cyberprzestępców w postaci specyficznego kodu służącego do wywoływania podatności oprogramowania zainstalowanego na stacjach roboczych czy serwerach. </w:t>
      </w:r>
    </w:p>
    <w:p w14:paraId="65A5E0A9" w14:textId="77777777" w:rsidR="00E27897" w:rsidRDefault="002A3857">
      <w:pPr>
        <w:pStyle w:val="Akapitzlist"/>
        <w:numPr>
          <w:ilvl w:val="0"/>
          <w:numId w:val="16"/>
        </w:numPr>
        <w:spacing w:after="60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Rozwiązanie musi umożliwiać analizowanie całego ruchu sieciowego w oparciu o dostarczone reguły opisujące charakter niebezpiecznych połączeń.</w:t>
      </w:r>
    </w:p>
    <w:p w14:paraId="27A89D32" w14:textId="77777777" w:rsidR="00E27897" w:rsidRDefault="002A3857">
      <w:pPr>
        <w:pStyle w:val="Akapitzlist"/>
        <w:keepNext/>
        <w:keepLines/>
        <w:tabs>
          <w:tab w:val="left" w:pos="233"/>
        </w:tabs>
        <w:spacing w:before="240" w:after="60"/>
        <w:ind w:left="-57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 Wymagania dla konsoli systemu SIEM</w:t>
      </w:r>
    </w:p>
    <w:p w14:paraId="0AA34CED" w14:textId="77777777" w:rsidR="00E27897" w:rsidRDefault="002A3857">
      <w:pPr>
        <w:pStyle w:val="Akapitzlist"/>
        <w:keepNext/>
        <w:keepLines/>
        <w:numPr>
          <w:ilvl w:val="0"/>
          <w:numId w:val="17"/>
        </w:numPr>
        <w:spacing w:after="60" w:line="276" w:lineRule="auto"/>
        <w:ind w:left="714" w:hanging="357"/>
        <w:contextualSpacing w:val="0"/>
        <w:rPr>
          <w:sz w:val="22"/>
        </w:rPr>
      </w:pPr>
      <w:r>
        <w:rPr>
          <w:sz w:val="22"/>
        </w:rPr>
        <w:t>Konsola zarządzającą umożliwiająca grupowanie takich samych zdarzeń w ramach jednego wpisu oraz wyświetlająca liczbę wystąpień identycznego zdarzenia.</w:t>
      </w:r>
    </w:p>
    <w:p w14:paraId="35CAD7B2" w14:textId="77777777" w:rsidR="00E27897" w:rsidRDefault="002A3857">
      <w:pPr>
        <w:pStyle w:val="Akapitzlist"/>
        <w:keepNext/>
        <w:keepLines/>
        <w:numPr>
          <w:ilvl w:val="0"/>
          <w:numId w:val="17"/>
        </w:numPr>
        <w:spacing w:after="60" w:line="276" w:lineRule="auto"/>
        <w:ind w:left="714" w:hanging="357"/>
        <w:contextualSpacing w:val="0"/>
        <w:rPr>
          <w:sz w:val="22"/>
        </w:rPr>
      </w:pPr>
      <w:r>
        <w:rPr>
          <w:sz w:val="22"/>
        </w:rPr>
        <w:t xml:space="preserve">Konsola posiadającą możliwość tworzenia i śledzenia zgłoszeń. </w:t>
      </w:r>
    </w:p>
    <w:p w14:paraId="41C198F6" w14:textId="77777777" w:rsidR="00E27897" w:rsidRDefault="002A3857">
      <w:pPr>
        <w:pStyle w:val="Akapitzlist"/>
        <w:keepNext/>
        <w:keepLines/>
        <w:numPr>
          <w:ilvl w:val="0"/>
          <w:numId w:val="17"/>
        </w:numPr>
        <w:spacing w:after="60" w:line="276" w:lineRule="auto"/>
        <w:ind w:left="714" w:hanging="357"/>
        <w:contextualSpacing w:val="0"/>
        <w:rPr>
          <w:sz w:val="22"/>
        </w:rPr>
      </w:pPr>
      <w:r>
        <w:rPr>
          <w:sz w:val="22"/>
        </w:rPr>
        <w:t>Konsola umożliwiająca stworzenie zgłoszenia z dowolnego zdarzenia.</w:t>
      </w:r>
    </w:p>
    <w:p w14:paraId="3B15F247" w14:textId="77777777" w:rsidR="00E27897" w:rsidRDefault="002A3857">
      <w:pPr>
        <w:pStyle w:val="Akapitzlist"/>
        <w:keepNext/>
        <w:keepLines/>
        <w:numPr>
          <w:ilvl w:val="0"/>
          <w:numId w:val="17"/>
        </w:numPr>
        <w:spacing w:after="60" w:line="276" w:lineRule="auto"/>
        <w:ind w:left="714" w:hanging="357"/>
        <w:contextualSpacing w:val="0"/>
        <w:rPr>
          <w:sz w:val="22"/>
        </w:rPr>
      </w:pPr>
      <w:r>
        <w:rPr>
          <w:sz w:val="22"/>
        </w:rPr>
        <w:t xml:space="preserve">Konsola posiadająca dedykowany widok dla utworzonych zgłoszeń. </w:t>
      </w:r>
    </w:p>
    <w:p w14:paraId="53FC709F" w14:textId="77777777" w:rsidR="00E27897" w:rsidRPr="002A3857" w:rsidRDefault="002A3857">
      <w:pPr>
        <w:pStyle w:val="Akapitzlist"/>
        <w:keepNext/>
        <w:keepLines/>
        <w:suppressAutoHyphens w:val="0"/>
        <w:spacing w:before="240" w:line="259" w:lineRule="auto"/>
        <w:ind w:left="0"/>
        <w:contextualSpacing w:val="0"/>
        <w:jc w:val="both"/>
        <w:textAlignment w:val="auto"/>
        <w:rPr>
          <w:sz w:val="22"/>
          <w:lang w:val="en-US"/>
        </w:rPr>
      </w:pPr>
      <w:r w:rsidRPr="002A3857">
        <w:rPr>
          <w:rFonts w:cs="Calibri"/>
          <w:b/>
          <w:bCs/>
          <w:sz w:val="22"/>
          <w:lang w:val="en-US"/>
        </w:rPr>
        <w:t xml:space="preserve">5. </w:t>
      </w:r>
      <w:proofErr w:type="spellStart"/>
      <w:r w:rsidRPr="002A3857">
        <w:rPr>
          <w:rFonts w:cs="Calibri"/>
          <w:b/>
          <w:bCs/>
          <w:sz w:val="24"/>
          <w:szCs w:val="24"/>
          <w:lang w:val="en-US"/>
        </w:rPr>
        <w:t>Moduł</w:t>
      </w:r>
      <w:proofErr w:type="spellEnd"/>
      <w:r w:rsidRPr="002A3857">
        <w:rPr>
          <w:rFonts w:cs="Calibri"/>
          <w:b/>
          <w:bCs/>
          <w:sz w:val="24"/>
          <w:szCs w:val="24"/>
          <w:lang w:val="en-US"/>
        </w:rPr>
        <w:t xml:space="preserve"> EDR (</w:t>
      </w:r>
      <w:r w:rsidRPr="002A3857">
        <w:rPr>
          <w:rFonts w:eastAsia="Times New Roman" w:cs="Calibri"/>
          <w:b/>
          <w:bCs/>
          <w:sz w:val="24"/>
          <w:szCs w:val="24"/>
          <w:lang w:val="en-US"/>
        </w:rPr>
        <w:t>Endpoint Detection and Response</w:t>
      </w:r>
      <w:r w:rsidRPr="002A3857">
        <w:rPr>
          <w:rFonts w:cs="Calibri"/>
          <w:b/>
          <w:sz w:val="24"/>
          <w:szCs w:val="24"/>
          <w:lang w:val="en-US"/>
        </w:rPr>
        <w:t>).</w:t>
      </w:r>
      <w:r w:rsidRPr="002A3857">
        <w:rPr>
          <w:rFonts w:cs="Calibri"/>
          <w:b/>
          <w:sz w:val="22"/>
          <w:lang w:val="en-US"/>
        </w:rPr>
        <w:t xml:space="preserve"> </w:t>
      </w:r>
    </w:p>
    <w:p w14:paraId="16797402" w14:textId="77777777" w:rsidR="00E27897" w:rsidRDefault="002A3857">
      <w:pPr>
        <w:pStyle w:val="Default"/>
        <w:keepNext/>
        <w:keepLines/>
        <w:widowControl w:val="0"/>
        <w:spacing w:after="60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Wykonawca wraz z system SIEM może dostarczyć moduł </w:t>
      </w:r>
      <w:proofErr w:type="spellStart"/>
      <w:r>
        <w:rPr>
          <w:color w:val="auto"/>
          <w:sz w:val="22"/>
          <w:szCs w:val="22"/>
        </w:rPr>
        <w:t>Endpoint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Detection</w:t>
      </w:r>
      <w:proofErr w:type="spellEnd"/>
      <w:r>
        <w:rPr>
          <w:color w:val="auto"/>
          <w:sz w:val="22"/>
          <w:szCs w:val="22"/>
        </w:rPr>
        <w:t xml:space="preserve"> and </w:t>
      </w:r>
      <w:proofErr w:type="spellStart"/>
      <w:r>
        <w:rPr>
          <w:color w:val="auto"/>
          <w:sz w:val="22"/>
          <w:szCs w:val="22"/>
        </w:rPr>
        <w:t>Response</w:t>
      </w:r>
      <w:proofErr w:type="spellEnd"/>
      <w:r>
        <w:rPr>
          <w:color w:val="auto"/>
          <w:sz w:val="22"/>
          <w:szCs w:val="22"/>
        </w:rPr>
        <w:t xml:space="preserve"> wraz z centralną konsolą zarządzającą dla min. 300 urządzeń (adresów IP) oraz gwarancją i wsparciem technicznym na okres min. 36 miesięcy. Minimalne wymagania dla moduł EDR:</w:t>
      </w:r>
    </w:p>
    <w:p w14:paraId="4C6427F3" w14:textId="77777777" w:rsidR="00E27897" w:rsidRDefault="002A3857">
      <w:pPr>
        <w:pStyle w:val="Default"/>
        <w:keepNext/>
        <w:keepLines/>
        <w:widowControl w:val="0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posiadać moduł EDR dla systemów Windows oraz </w:t>
      </w:r>
      <w:proofErr w:type="spellStart"/>
      <w:r>
        <w:rPr>
          <w:color w:val="000000" w:themeColor="text1"/>
          <w:sz w:val="22"/>
          <w:szCs w:val="22"/>
        </w:rPr>
        <w:t>MacOS</w:t>
      </w:r>
      <w:proofErr w:type="spellEnd"/>
      <w:r>
        <w:rPr>
          <w:color w:val="000000" w:themeColor="text1"/>
          <w:sz w:val="22"/>
          <w:szCs w:val="22"/>
        </w:rPr>
        <w:t xml:space="preserve"> umożliwiający bezproblemową współpracę z systemem antywirusowym do ochrony stacji roboczych, użytkowanym przez Zamawiającego. </w:t>
      </w:r>
    </w:p>
    <w:p w14:paraId="395D6A19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zawierać centralną konsolę administracyjną umożliwiającą monitorowanie oraz wizualizację zebranych danych z zarządzanych urządzeń. </w:t>
      </w:r>
    </w:p>
    <w:p w14:paraId="4FBC0C3C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Rozwiązanie musi posiadać serwer administracyjny z możliwością wysyłania zdarzeń do konsoli administracyjnej.</w:t>
      </w:r>
    </w:p>
    <w:p w14:paraId="7C2E3AC0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posiadać serwer administracyjny z możliwością wprowadzania </w:t>
      </w:r>
      <w:proofErr w:type="spellStart"/>
      <w:r>
        <w:rPr>
          <w:color w:val="000000" w:themeColor="text1"/>
          <w:sz w:val="22"/>
          <w:szCs w:val="22"/>
        </w:rPr>
        <w:t>wykluczeń</w:t>
      </w:r>
      <w:proofErr w:type="spellEnd"/>
      <w:r>
        <w:rPr>
          <w:color w:val="000000" w:themeColor="text1"/>
          <w:sz w:val="22"/>
          <w:szCs w:val="22"/>
        </w:rPr>
        <w:t>, po których nie zostanie wyzwolony alarm bezpieczeństwa.</w:t>
      </w:r>
    </w:p>
    <w:p w14:paraId="1490D99B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umożliwiać utworzenie wykluczenia automatycznie rozwiązujące alarmy, pasujące do utworzonego wykluczenia. </w:t>
      </w:r>
    </w:p>
    <w:p w14:paraId="13F8BA8C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zapewniać kryteria </w:t>
      </w:r>
      <w:proofErr w:type="spellStart"/>
      <w:r>
        <w:rPr>
          <w:color w:val="000000" w:themeColor="text1"/>
          <w:sz w:val="22"/>
          <w:szCs w:val="22"/>
        </w:rPr>
        <w:t>wykluczeń</w:t>
      </w:r>
      <w:proofErr w:type="spellEnd"/>
      <w:r>
        <w:rPr>
          <w:color w:val="000000" w:themeColor="text1"/>
          <w:sz w:val="22"/>
          <w:szCs w:val="22"/>
        </w:rPr>
        <w:t xml:space="preserve"> konfigurowane w oparciu o przynajmniej: nazwę procesu, ścieżkę procesu, wiersz polecenia, nazwę komputera, grupę, użytkownika. </w:t>
      </w:r>
    </w:p>
    <w:p w14:paraId="481938EB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</w:pPr>
      <w:r>
        <w:rPr>
          <w:rStyle w:val="normaltextrun"/>
          <w:color w:val="000000" w:themeColor="text1"/>
          <w:sz w:val="22"/>
          <w:szCs w:val="22"/>
          <w:shd w:val="clear" w:color="auto" w:fill="FFFFFF"/>
        </w:rPr>
        <w:t>Rozwiązanie musi umożliwić administratorowi weryfikację uruchomionych plików wykonywalnych na stacji roboczej z możliwością podglądu szczegółów wybranego procesu przynajmniej o: SHA-1, rozmiar pliku.  </w:t>
      </w:r>
      <w:r>
        <w:rPr>
          <w:rStyle w:val="eop"/>
          <w:color w:val="000000" w:themeColor="text1"/>
          <w:sz w:val="22"/>
          <w:szCs w:val="22"/>
          <w:shd w:val="clear" w:color="auto" w:fill="FFFFFF"/>
        </w:rPr>
        <w:t> </w:t>
      </w:r>
    </w:p>
    <w:p w14:paraId="0AA961B9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umożliwiać administratorowi, w ramach plików wykonywalnych oraz plików DLL, możliwość oznaczenia ich jako bezpieczne lub niebezpieczne. </w:t>
      </w:r>
    </w:p>
    <w:p w14:paraId="1F169B39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posiadać konsolę administracyjną z możliwością audytowania innych administratorów konsoli. </w:t>
      </w:r>
    </w:p>
    <w:p w14:paraId="414DA935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posiadać konsolę administracyjną z możliwością połączenia się do stacji roboczej i wykonywania komend zdalnych. </w:t>
      </w:r>
    </w:p>
    <w:p w14:paraId="5B612560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zapewniać dostęp do konsoli centralnego zarządzania z poziomu interfejsu WWW zabezpieczony za pośrednictwem protokołu SSL. </w:t>
      </w:r>
    </w:p>
    <w:p w14:paraId="38E3CCE3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zapewniać zabezpieczoną komunikację pomiędzy poszczególnymi modułami serwera za pomocą certyfikatów. </w:t>
      </w:r>
    </w:p>
    <w:p w14:paraId="1637E15B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Rozwiązanie musi umożliwiać utworzenia własnego CA (</w:t>
      </w:r>
      <w:proofErr w:type="spellStart"/>
      <w:r>
        <w:rPr>
          <w:color w:val="000000" w:themeColor="text1"/>
          <w:sz w:val="22"/>
          <w:szCs w:val="22"/>
        </w:rPr>
        <w:t>Certification</w:t>
      </w:r>
      <w:proofErr w:type="spellEnd"/>
      <w:r>
        <w:rPr>
          <w:color w:val="000000" w:themeColor="text1"/>
          <w:sz w:val="22"/>
          <w:szCs w:val="22"/>
        </w:rPr>
        <w:t xml:space="preserve"> Authority) oraz dowolnej liczby certyfikatów z podziałem na typ elementu: agent, serwer zarządzający, serwer </w:t>
      </w:r>
      <w:proofErr w:type="spellStart"/>
      <w:r>
        <w:rPr>
          <w:color w:val="000000" w:themeColor="text1"/>
          <w:sz w:val="22"/>
          <w:szCs w:val="22"/>
        </w:rPr>
        <w:t>proxy</w:t>
      </w:r>
      <w:proofErr w:type="spellEnd"/>
      <w:r>
        <w:rPr>
          <w:color w:val="000000" w:themeColor="text1"/>
          <w:sz w:val="22"/>
          <w:szCs w:val="22"/>
        </w:rPr>
        <w:t>.</w:t>
      </w:r>
    </w:p>
    <w:p w14:paraId="78CD1F12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Rozwiązanie musi zapewniać integrację z przynajmniej takimi systemami jak: konsola programu antywirusowego, moduł EDR.</w:t>
      </w:r>
    </w:p>
    <w:p w14:paraId="702DEC86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zapewniać weryfikację podzespołów zarządzanego komputera (w tym przynajmniej: numer seryjny, informacje o systemie, procesor, pamięć RAM, karty sieciowe. </w:t>
      </w:r>
    </w:p>
    <w:p w14:paraId="2CD7BB9B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Serwer administracyjny musi posiadać możliwość tworzenia grup komputerów. </w:t>
      </w:r>
    </w:p>
    <w:p w14:paraId="6B44E493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 xml:space="preserve">Rozwiązanie musi zapewniać korzystanie z min. 100 szablonów raportów, przygotowanych przez producenta lub własnych raportów tworzonych przez administratora. </w:t>
      </w:r>
    </w:p>
    <w:p w14:paraId="4D01CF3E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zapewniać wysłanie powiadomienia przynajmniej za pośrednictwem wiadomości email oraz do dziennika </w:t>
      </w:r>
      <w:proofErr w:type="spellStart"/>
      <w:r>
        <w:rPr>
          <w:color w:val="000000" w:themeColor="text1"/>
          <w:sz w:val="22"/>
          <w:szCs w:val="22"/>
        </w:rPr>
        <w:t>syslog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</w:p>
    <w:p w14:paraId="59785078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Rozwiązanie musi zapewniać podział uprawnień administratorów w taki sposób, aby każdy z nich miał możliwość zarządzania konkretnymi grupami komputerów, politykami. </w:t>
      </w:r>
    </w:p>
    <w:p w14:paraId="77B3E85A" w14:textId="77777777" w:rsidR="00E27897" w:rsidRDefault="002A3857">
      <w:pPr>
        <w:pStyle w:val="Default"/>
        <w:numPr>
          <w:ilvl w:val="0"/>
          <w:numId w:val="18"/>
        </w:numPr>
        <w:spacing w:line="276" w:lineRule="auto"/>
        <w:ind w:left="714" w:hanging="35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Rozwiązanie musi informować administratora o niezainstalowanych aktualizacjach systemowych.</w:t>
      </w:r>
    </w:p>
    <w:p w14:paraId="4BE5BFF4" w14:textId="77777777" w:rsidR="00E27897" w:rsidRDefault="002A3857">
      <w:pPr>
        <w:pStyle w:val="Akapitzlist"/>
        <w:keepNext/>
        <w:keepLines/>
        <w:widowControl/>
        <w:spacing w:before="240" w:after="60"/>
        <w:ind w:left="0"/>
        <w:contextualSpacing w:val="0"/>
        <w:jc w:val="both"/>
        <w:textAlignment w:val="auto"/>
        <w:rPr>
          <w:sz w:val="22"/>
        </w:rPr>
      </w:pPr>
      <w:r>
        <w:rPr>
          <w:rFonts w:cs="Calibri"/>
          <w:b/>
          <w:bCs/>
          <w:sz w:val="22"/>
          <w:lang w:eastAsia="en-US"/>
        </w:rPr>
        <w:t xml:space="preserve">6. </w:t>
      </w:r>
      <w:bookmarkStart w:id="5" w:name="_Hlk134779937"/>
      <w:r>
        <w:rPr>
          <w:rFonts w:cs="Calibri"/>
          <w:b/>
          <w:bCs/>
          <w:sz w:val="24"/>
          <w:szCs w:val="24"/>
          <w:lang w:eastAsia="en-US"/>
        </w:rPr>
        <w:t>Oprogramowanie do monitorowania infrastruktury informatycznej</w:t>
      </w:r>
      <w:r>
        <w:rPr>
          <w:b/>
          <w:bCs/>
          <w:sz w:val="24"/>
          <w:szCs w:val="24"/>
        </w:rPr>
        <w:t>.</w:t>
      </w:r>
    </w:p>
    <w:p w14:paraId="4801C5D6" w14:textId="77777777" w:rsidR="00E27897" w:rsidRDefault="002A3857">
      <w:pPr>
        <w:keepNext/>
        <w:keepLines/>
        <w:spacing w:after="120"/>
        <w:jc w:val="both"/>
        <w:rPr>
          <w:sz w:val="22"/>
        </w:rPr>
      </w:pPr>
      <w:r>
        <w:rPr>
          <w:rFonts w:cs="Calibri"/>
          <w:sz w:val="22"/>
          <w:shd w:val="clear" w:color="auto" w:fill="FFFFFF"/>
          <w:lang w:eastAsia="en-US"/>
        </w:rPr>
        <w:t>W celu zapewnienia ciągłości działania kluczowych elementów infrastruktury IT Zamawiającego należy zainstalować, skonfigurować system umożliwiający aktywny monitoring stanu pracy serwerów, macierzy, urządzeń sieci LAN/WAN, aplikacji, baz danych, zasilaczy awaryjnych. System musi wykrywać awarie, problemy lub spadek wydajności systemów, usług oraz wysyłać alerty zdefiniowanymi kanałami komunikacji. W ramach realizacji zadania Wykonawca dostarczy system objęty gwarancją i wsparciem technicznym na okres min. 3</w:t>
      </w:r>
      <w:r>
        <w:rPr>
          <w:rFonts w:cs="Calibri"/>
          <w:sz w:val="22"/>
          <w:shd w:val="clear" w:color="auto" w:fill="FFFFFF"/>
          <w:lang w:eastAsia="en-US"/>
        </w:rPr>
        <w:t>6 miesięcy. Wykonawca podłączy wszystkie wymagane systemy wskazane przez Zamawiającego. System musi spełniać poniższe wymagania minimalne: </w:t>
      </w:r>
      <w:bookmarkEnd w:id="5"/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2"/>
        <w:gridCol w:w="8652"/>
      </w:tblGrid>
      <w:tr w:rsidR="00E27897" w14:paraId="79A98099" w14:textId="77777777">
        <w:trPr>
          <w:trHeight w:val="446"/>
        </w:trPr>
        <w:tc>
          <w:tcPr>
            <w:tcW w:w="921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868D" w14:textId="77777777" w:rsidR="00E27897" w:rsidRDefault="002A3857">
            <w:pPr>
              <w:spacing w:before="120" w:after="120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Użytkownicy</w:t>
            </w:r>
          </w:p>
        </w:tc>
      </w:tr>
      <w:tr w:rsidR="00E27897" w14:paraId="4DA20181" w14:textId="77777777">
        <w:trPr>
          <w:trHeight w:val="6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6251" w14:textId="77777777" w:rsidR="00E27897" w:rsidRDefault="002A3857">
            <w:pPr>
              <w:ind w:right="51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1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3BDA0" w14:textId="77777777" w:rsidR="00E27897" w:rsidRDefault="002A3857">
            <w:pPr>
              <w:numPr>
                <w:ilvl w:val="0"/>
                <w:numId w:val="1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Tworzenia wielu użytkowników systemu monitorowania IT bez dodatkowych opłat.</w:t>
            </w:r>
          </w:p>
          <w:p w14:paraId="65CE9B3C" w14:textId="77777777" w:rsidR="00E27897" w:rsidRDefault="002A3857">
            <w:pPr>
              <w:numPr>
                <w:ilvl w:val="0"/>
                <w:numId w:val="1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Zapewnienia równoległego dostępu do systemu dla wielu użytkowników.</w:t>
            </w:r>
          </w:p>
          <w:p w14:paraId="42262D3B" w14:textId="77777777" w:rsidR="00E27897" w:rsidRDefault="002A3857">
            <w:pPr>
              <w:numPr>
                <w:ilvl w:val="0"/>
                <w:numId w:val="1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Ograniczania użytkownikom dostępu do wybranych grup hostów.</w:t>
            </w:r>
          </w:p>
        </w:tc>
      </w:tr>
      <w:tr w:rsidR="00E27897" w14:paraId="0DAFE6A1" w14:textId="77777777">
        <w:trPr>
          <w:trHeight w:val="313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A03B" w14:textId="77777777" w:rsidR="00E27897" w:rsidRDefault="002A3857">
            <w:pPr>
              <w:spacing w:before="120" w:after="120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</w:t>
            </w:r>
          </w:p>
        </w:tc>
      </w:tr>
      <w:tr w:rsidR="00E27897" w14:paraId="6F65C409" w14:textId="77777777">
        <w:trPr>
          <w:trHeight w:val="4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773F" w14:textId="77777777" w:rsidR="00E27897" w:rsidRDefault="002A3857">
            <w:pPr>
              <w:ind w:right="51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2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E6DAD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Monitorowania serwerów fizycznych.</w:t>
            </w:r>
          </w:p>
          <w:p w14:paraId="66C24BC1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Monitorowania urządzeń sieciowych.</w:t>
            </w:r>
          </w:p>
          <w:p w14:paraId="46E11703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Monitorowania stanu połączeń.</w:t>
            </w:r>
          </w:p>
          <w:p w14:paraId="443C9725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interfejsów sieciowych przełączników, routerów, serwerów</w:t>
            </w:r>
          </w:p>
          <w:p w14:paraId="637F441A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maszyn wirtualnych pracujących pod kontrolą systemów operacyjnych Windows i Linux.</w:t>
            </w:r>
          </w:p>
          <w:p w14:paraId="2464753C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Dostęp do systemu monitorowania przez panel dla urządzeń mobilnych.</w:t>
            </w:r>
          </w:p>
          <w:p w14:paraId="3CF245D4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Możliwość rozbudowy systemu o monitorowanie kolejnych urządzeń.</w:t>
            </w:r>
          </w:p>
          <w:p w14:paraId="356DB759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Automatyczne wykrywanie usług na urządzeniach, powiadamianie o wykryciu nowych usług na urządzeniu.</w:t>
            </w:r>
          </w:p>
          <w:p w14:paraId="4D1FA94C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Grupowanie hostów.</w:t>
            </w:r>
          </w:p>
          <w:p w14:paraId="52AEABE3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Definiowanie planowanych przerw serwisowych dla hostów i usług.</w:t>
            </w:r>
          </w:p>
          <w:p w14:paraId="12051728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Możliwość zaznaczenia reakcji na awarię - odpowiadanie na alerty (ACK).</w:t>
            </w:r>
          </w:p>
          <w:p w14:paraId="68561E63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Wykonywanie operacji na grupach hostów (włączenie/wyłączenie monitorowania, powiadomień; konfiguracje przerw serwisowych).</w:t>
            </w:r>
          </w:p>
          <w:p w14:paraId="4AD8B965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Generowanie raportów dostępności monitorowanych urządzeń, usług i procesów biznesowych (raporty wyświetlane na stronie www).</w:t>
            </w:r>
          </w:p>
          <w:p w14:paraId="774D3413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serwerów za pomocą agentów</w:t>
            </w:r>
            <w:sdt>
              <w:sdtPr>
                <w:id w:val="1195499608"/>
              </w:sdtPr>
              <w:sdtEndPr/>
              <w:sdtContent/>
            </w:sdt>
            <w:sdt>
              <w:sdtPr>
                <w:id w:val="-264613851"/>
              </w:sdtPr>
              <w:sdtEndPr/>
              <w:sdtContent/>
            </w:sdt>
          </w:p>
          <w:p w14:paraId="67D3BBAE" w14:textId="77777777" w:rsidR="00E27897" w:rsidRPr="002A385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  <w:lang w:val="en-US"/>
              </w:rPr>
            </w:pPr>
            <w:proofErr w:type="spellStart"/>
            <w:r w:rsidRPr="002A3857">
              <w:rPr>
                <w:rFonts w:cs="Calibri"/>
                <w:color w:val="000000" w:themeColor="text1"/>
                <w:sz w:val="22"/>
                <w:lang w:val="en-US"/>
              </w:rPr>
              <w:t>Monitorowanie</w:t>
            </w:r>
            <w:proofErr w:type="spellEnd"/>
            <w:r w:rsidRPr="002A3857">
              <w:rPr>
                <w:rFonts w:cs="Calibri"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2A3857">
              <w:rPr>
                <w:rFonts w:cs="Calibri"/>
                <w:color w:val="000000" w:themeColor="text1"/>
                <w:sz w:val="22"/>
                <w:lang w:val="en-US"/>
              </w:rPr>
              <w:t>serwerów</w:t>
            </w:r>
            <w:proofErr w:type="spellEnd"/>
            <w:r w:rsidRPr="002A3857">
              <w:rPr>
                <w:rFonts w:cs="Calibri"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2A3857">
              <w:rPr>
                <w:rFonts w:cs="Calibri"/>
                <w:color w:val="000000" w:themeColor="text1"/>
                <w:sz w:val="22"/>
                <w:lang w:val="en-US"/>
              </w:rPr>
              <w:t>aplikacji</w:t>
            </w:r>
            <w:proofErr w:type="spellEnd"/>
            <w:r w:rsidRPr="002A3857">
              <w:rPr>
                <w:rFonts w:cs="Calibri"/>
                <w:color w:val="000000" w:themeColor="text1"/>
                <w:sz w:val="22"/>
                <w:lang w:val="en-US"/>
              </w:rPr>
              <w:t>: Tomcat, Oracle WebLogic Server, Oracle Application Server.</w:t>
            </w:r>
          </w:p>
          <w:p w14:paraId="40D3E8F0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Active Directory.</w:t>
            </w:r>
          </w:p>
          <w:p w14:paraId="1C9C1A27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serwerów plików, udziałów sieciowych.</w:t>
            </w:r>
          </w:p>
          <w:p w14:paraId="2BA41147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lastRenderedPageBreak/>
              <w:t>Monitorowanie statusu serwerów Apache.</w:t>
            </w:r>
          </w:p>
          <w:p w14:paraId="503792BB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baz danych:</w:t>
            </w:r>
          </w:p>
          <w:p w14:paraId="7F04E3C6" w14:textId="77777777" w:rsidR="00E27897" w:rsidRDefault="002A3857">
            <w:pPr>
              <w:numPr>
                <w:ilvl w:val="0"/>
                <w:numId w:val="21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ORACLE,</w:t>
            </w:r>
          </w:p>
          <w:p w14:paraId="79A32CF2" w14:textId="77777777" w:rsidR="00E27897" w:rsidRDefault="002A3857">
            <w:pPr>
              <w:numPr>
                <w:ilvl w:val="0"/>
                <w:numId w:val="21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MySQL,</w:t>
            </w:r>
          </w:p>
          <w:p w14:paraId="0400303C" w14:textId="77777777" w:rsidR="00E27897" w:rsidRDefault="002A3857">
            <w:pPr>
              <w:numPr>
                <w:ilvl w:val="0"/>
                <w:numId w:val="21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Postgress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>.</w:t>
            </w:r>
          </w:p>
          <w:p w14:paraId="16472C11" w14:textId="77777777" w:rsidR="00E27897" w:rsidRDefault="002A3857">
            <w:pPr>
              <w:numPr>
                <w:ilvl w:val="0"/>
                <w:numId w:val="21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MSSQL Server</w:t>
            </w:r>
          </w:p>
          <w:p w14:paraId="4372397B" w14:textId="77777777" w:rsidR="00E27897" w:rsidRDefault="002A3857">
            <w:pPr>
              <w:numPr>
                <w:ilvl w:val="0"/>
                <w:numId w:val="21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DB2</w:t>
            </w:r>
          </w:p>
          <w:p w14:paraId="1013EB18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urządzeń przez następujące protokoły:</w:t>
            </w:r>
          </w:p>
          <w:p w14:paraId="672EAF2A" w14:textId="77777777" w:rsidR="00E27897" w:rsidRDefault="002A3857">
            <w:pPr>
              <w:numPr>
                <w:ilvl w:val="0"/>
                <w:numId w:val="22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SNMP,</w:t>
            </w:r>
          </w:p>
          <w:p w14:paraId="0502C7FC" w14:textId="77777777" w:rsidR="00E27897" w:rsidRDefault="002A3857">
            <w:pPr>
              <w:numPr>
                <w:ilvl w:val="0"/>
                <w:numId w:val="22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WMI,</w:t>
            </w:r>
          </w:p>
          <w:p w14:paraId="56BECD56" w14:textId="77777777" w:rsidR="00E27897" w:rsidRDefault="002A3857">
            <w:pPr>
              <w:numPr>
                <w:ilvl w:val="0"/>
                <w:numId w:val="22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IPMI.</w:t>
            </w:r>
          </w:p>
          <w:p w14:paraId="70D83E52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Konfigurację oprogramowania systemu monitorowania poprzez interfejs WWW.</w:t>
            </w:r>
          </w:p>
          <w:p w14:paraId="32DBC713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poprawności działania DNS.</w:t>
            </w:r>
          </w:p>
          <w:p w14:paraId="34710456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Monitorowanie środowiska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VMware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>.</w:t>
            </w:r>
          </w:p>
          <w:p w14:paraId="6EC02850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środowiska Hyper-V.</w:t>
            </w:r>
          </w:p>
          <w:p w14:paraId="5CD7736E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Monitorowanie środowisk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Proxmox</w:t>
            </w:r>
            <w:proofErr w:type="spellEnd"/>
          </w:p>
          <w:p w14:paraId="5074323B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działania serwera czasu NTP.</w:t>
            </w:r>
          </w:p>
          <w:p w14:paraId="14B7D129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offsetu czasu na serwerach.</w:t>
            </w:r>
          </w:p>
          <w:p w14:paraId="6ADFCF8F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ping - czasy odpowiedzi, straty pakietów.</w:t>
            </w:r>
          </w:p>
          <w:p w14:paraId="272A8D99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zajętości miejsca na poszczególnych partycjach.</w:t>
            </w:r>
          </w:p>
          <w:p w14:paraId="2686E8BF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obciążenia dysków.</w:t>
            </w:r>
          </w:p>
          <w:p w14:paraId="209BA9C7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wykorzystania pamięci RAM.</w:t>
            </w:r>
          </w:p>
          <w:p w14:paraId="0ECCE839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obciążenia CPU.</w:t>
            </w:r>
          </w:p>
          <w:p w14:paraId="65F59DA2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logów systemowych Windows.</w:t>
            </w:r>
          </w:p>
          <w:p w14:paraId="1AAD4245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macierzy dyskowych, status urządzenia statusów dysków urządzenia.</w:t>
            </w:r>
          </w:p>
          <w:p w14:paraId="03D4128F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Dodawanie własnych wtyczek / agentów dla urządzeń i usług, które standardowo nie są obsługiwane.</w:t>
            </w:r>
          </w:p>
          <w:p w14:paraId="79D8A1FB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Zgodność z wtyczkami programu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Nagios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służącego do monitorowania sieci, urządzeń sieciowych, aplikacji oraz serwerów działający w systemach Linux i Unix.</w:t>
            </w:r>
          </w:p>
          <w:p w14:paraId="06CB1692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Agregację usług niskiego poziomu do procesów biznesowych (tzw. Business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Intelligence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>)</w:t>
            </w:r>
          </w:p>
          <w:p w14:paraId="382D803C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Symulację awarii elementów infrastruktury i badanie jej wpływu na procesy biznesowe</w:t>
            </w:r>
          </w:p>
          <w:p w14:paraId="449D432E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rozproszone (podgląd w pojedynczym panelu stanu wielu instancji monitorujących, np. z kilku lokalizacji/oddziałów).</w:t>
            </w:r>
          </w:p>
          <w:p w14:paraId="60271D31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Wykrywanie niestabilnie działających usług.</w:t>
            </w:r>
          </w:p>
          <w:p w14:paraId="5797C6B4" w14:textId="77777777" w:rsidR="00E27897" w:rsidRDefault="002A3857">
            <w:pPr>
              <w:numPr>
                <w:ilvl w:val="0"/>
                <w:numId w:val="2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Monitorowanie dostępności stron internetowych.</w:t>
            </w:r>
          </w:p>
          <w:p w14:paraId="74AEC26D" w14:textId="77777777" w:rsidR="00E27897" w:rsidRDefault="002A3857">
            <w:pPr>
              <w:numPr>
                <w:ilvl w:val="0"/>
                <w:numId w:val="20"/>
              </w:numPr>
              <w:spacing w:after="160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Konfigurację hierarchiczną (dziedziczenie konfiguracji dla grup urządzeń).</w:t>
            </w:r>
          </w:p>
        </w:tc>
      </w:tr>
      <w:tr w:rsidR="00E27897" w14:paraId="60F8DCD0" w14:textId="77777777">
        <w:trPr>
          <w:trHeight w:val="446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E719A" w14:textId="77777777" w:rsidR="00E27897" w:rsidRDefault="002A3857">
            <w:pPr>
              <w:spacing w:before="120" w:after="120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lastRenderedPageBreak/>
              <w:t>Prezentacja</w:t>
            </w:r>
          </w:p>
        </w:tc>
      </w:tr>
      <w:tr w:rsidR="00E27897" w14:paraId="70C295A6" w14:textId="77777777">
        <w:trPr>
          <w:trHeight w:val="6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F66C" w14:textId="77777777" w:rsidR="00E27897" w:rsidRDefault="002A3857">
            <w:pPr>
              <w:ind w:right="51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3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9656E" w14:textId="77777777" w:rsidR="00E27897" w:rsidRDefault="002A3857">
            <w:pPr>
              <w:numPr>
                <w:ilvl w:val="0"/>
                <w:numId w:val="23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Prezentację stanu urządzeń na mapie.</w:t>
            </w:r>
          </w:p>
          <w:p w14:paraId="3764D86C" w14:textId="77777777" w:rsidR="00E27897" w:rsidRDefault="002A3857">
            <w:pPr>
              <w:numPr>
                <w:ilvl w:val="0"/>
                <w:numId w:val="23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Prezentację danych na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dashboardach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>.</w:t>
            </w:r>
          </w:p>
          <w:p w14:paraId="32CF6833" w14:textId="77777777" w:rsidR="00E27897" w:rsidRDefault="002A3857">
            <w:pPr>
              <w:numPr>
                <w:ilvl w:val="0"/>
                <w:numId w:val="23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Elastyczną konfigurację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dashboardów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>, wybór elementów.</w:t>
            </w:r>
          </w:p>
          <w:p w14:paraId="59DD3282" w14:textId="77777777" w:rsidR="00E27897" w:rsidRDefault="002A3857">
            <w:pPr>
              <w:numPr>
                <w:ilvl w:val="0"/>
                <w:numId w:val="23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Wizualizację stanu działania całej infrastruktury na jednym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dashboardzie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>.</w:t>
            </w:r>
          </w:p>
          <w:p w14:paraId="15E79818" w14:textId="77777777" w:rsidR="00E27897" w:rsidRDefault="002A3857">
            <w:pPr>
              <w:numPr>
                <w:ilvl w:val="0"/>
                <w:numId w:val="23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Tworzenie indywidualnych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dashboardów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przez użytkowników</w:t>
            </w:r>
          </w:p>
        </w:tc>
      </w:tr>
      <w:tr w:rsidR="00E27897" w14:paraId="738BA2BA" w14:textId="77777777">
        <w:trPr>
          <w:trHeight w:val="446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05B3" w14:textId="77777777" w:rsidR="00E27897" w:rsidRDefault="002A3857">
            <w:pPr>
              <w:spacing w:before="120" w:after="120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Powiadomienia</w:t>
            </w:r>
          </w:p>
        </w:tc>
      </w:tr>
      <w:tr w:rsidR="00E27897" w14:paraId="511AC5BC" w14:textId="77777777">
        <w:trPr>
          <w:trHeight w:val="6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BFC4" w14:textId="77777777" w:rsidR="00E27897" w:rsidRDefault="002A3857">
            <w:pPr>
              <w:ind w:right="51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lastRenderedPageBreak/>
              <w:t>4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A855" w14:textId="77777777" w:rsidR="00E27897" w:rsidRDefault="002A3857">
            <w:pPr>
              <w:numPr>
                <w:ilvl w:val="0"/>
                <w:numId w:val="24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Globalne wyłączanie powiadomień.</w:t>
            </w:r>
          </w:p>
          <w:p w14:paraId="7D298E75" w14:textId="77777777" w:rsidR="00E27897" w:rsidRDefault="002A3857">
            <w:pPr>
              <w:numPr>
                <w:ilvl w:val="0"/>
                <w:numId w:val="24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Powiadamianie użytkownika o problemach przez e-mail.</w:t>
            </w:r>
          </w:p>
          <w:p w14:paraId="3E4B0694" w14:textId="77777777" w:rsidR="00E27897" w:rsidRDefault="002A3857">
            <w:pPr>
              <w:numPr>
                <w:ilvl w:val="0"/>
                <w:numId w:val="24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Eskalację powiadomień do kolejnych użytkowników w przypadku braku reakcji na powiadomienie.</w:t>
            </w:r>
          </w:p>
          <w:p w14:paraId="5F484124" w14:textId="77777777" w:rsidR="00E27897" w:rsidRDefault="002A3857">
            <w:pPr>
              <w:numPr>
                <w:ilvl w:val="0"/>
                <w:numId w:val="24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Definiowanie przedziałów czasowych w których wysyłane są powiadomienia do poszczególnych użytkowników.</w:t>
            </w:r>
          </w:p>
          <w:p w14:paraId="71F7F910" w14:textId="77777777" w:rsidR="00E27897" w:rsidRDefault="002A3857">
            <w:pPr>
              <w:numPr>
                <w:ilvl w:val="0"/>
                <w:numId w:val="24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Definiowanie różnych wartości progowych alertów na poziomie globalnym, grupy urządzeń, pojedynczych urządzeń, pojedynczych usług</w:t>
            </w:r>
          </w:p>
        </w:tc>
      </w:tr>
      <w:tr w:rsidR="00E27897" w14:paraId="7D7DDDEF" w14:textId="77777777">
        <w:trPr>
          <w:trHeight w:val="446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09EEF" w14:textId="77777777" w:rsidR="00E27897" w:rsidRDefault="002A3857">
            <w:pPr>
              <w:spacing w:before="120" w:after="120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Konfiguracja</w:t>
            </w:r>
          </w:p>
        </w:tc>
      </w:tr>
      <w:tr w:rsidR="00E27897" w14:paraId="03BF77A7" w14:textId="77777777">
        <w:trPr>
          <w:trHeight w:val="6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812FB" w14:textId="77777777" w:rsidR="00E27897" w:rsidRDefault="002A3857">
            <w:pPr>
              <w:ind w:right="51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5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D1C73" w14:textId="77777777" w:rsidR="00E27897" w:rsidRDefault="002A3857">
            <w:pPr>
              <w:numPr>
                <w:ilvl w:val="0"/>
                <w:numId w:val="25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Konfigurację oprogramowania systemu monitorowania poprzez interfejs WWW</w:t>
            </w:r>
          </w:p>
          <w:p w14:paraId="41F92585" w14:textId="77777777" w:rsidR="00E27897" w:rsidRDefault="002A3857">
            <w:pPr>
              <w:numPr>
                <w:ilvl w:val="0"/>
                <w:numId w:val="25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Automatyczna konfiguracja i działanie z REST-API</w:t>
            </w:r>
          </w:p>
          <w:p w14:paraId="0E212C92" w14:textId="77777777" w:rsidR="00E27897" w:rsidRDefault="002A3857">
            <w:pPr>
              <w:numPr>
                <w:ilvl w:val="0"/>
                <w:numId w:val="25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Centralne zarządzanie agentami</w:t>
            </w:r>
          </w:p>
          <w:p w14:paraId="29B79AEE" w14:textId="77777777" w:rsidR="00E27897" w:rsidRDefault="002A3857">
            <w:pPr>
              <w:numPr>
                <w:ilvl w:val="0"/>
                <w:numId w:val="25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Integracja danych z różnych źródeł danych (JSON, XML, SNMP)</w:t>
            </w:r>
          </w:p>
        </w:tc>
      </w:tr>
      <w:tr w:rsidR="00E27897" w14:paraId="26E5BA5D" w14:textId="77777777">
        <w:trPr>
          <w:trHeight w:val="446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DF751" w14:textId="77777777" w:rsidR="00E27897" w:rsidRDefault="002A3857">
            <w:pPr>
              <w:spacing w:before="120" w:after="120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Monitoring bazy danych systemu HIS</w:t>
            </w:r>
          </w:p>
        </w:tc>
      </w:tr>
      <w:tr w:rsidR="00E27897" w14:paraId="4B8E9EA0" w14:textId="77777777">
        <w:trPr>
          <w:trHeight w:val="6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B56C1" w14:textId="77777777" w:rsidR="00E27897" w:rsidRDefault="002A3857">
            <w:pPr>
              <w:ind w:right="51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6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C0334" w14:textId="77777777" w:rsidR="00E27897" w:rsidRDefault="002A3857">
            <w:pPr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Możliwość monitorowania bazy danych systemu HIS w zakresie co najmniej:</w:t>
            </w:r>
          </w:p>
          <w:p w14:paraId="7D03BA9A" w14:textId="77777777" w:rsidR="00E27897" w:rsidRDefault="002A3857">
            <w:pPr>
              <w:numPr>
                <w:ilvl w:val="0"/>
                <w:numId w:val="26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Instance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state</w:t>
            </w:r>
            <w:proofErr w:type="spellEnd"/>
          </w:p>
          <w:p w14:paraId="131AA88C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Version</w:t>
            </w:r>
          </w:p>
          <w:p w14:paraId="00C0CD6B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Jobs</w:t>
            </w:r>
            <w:proofErr w:type="spellEnd"/>
          </w:p>
          <w:p w14:paraId="7F952B14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Locks</w:t>
            </w:r>
            <w:proofErr w:type="spellEnd"/>
          </w:p>
          <w:p w14:paraId="18A29ABA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Processes</w:t>
            </w:r>
            <w:proofErr w:type="spellEnd"/>
          </w:p>
          <w:p w14:paraId="31168559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Number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of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active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sessions</w:t>
            </w:r>
            <w:proofErr w:type="spellEnd"/>
          </w:p>
          <w:p w14:paraId="48066E84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Recovery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area</w:t>
            </w:r>
            <w:proofErr w:type="spellEnd"/>
          </w:p>
          <w:p w14:paraId="39CA86DC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Log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switch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activity</w:t>
            </w:r>
            <w:proofErr w:type="spellEnd"/>
          </w:p>
          <w:p w14:paraId="29A475A6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General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tablespace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information</w:t>
            </w:r>
            <w:proofErr w:type="spellEnd"/>
          </w:p>
          <w:p w14:paraId="25421EF9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Tablespaces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performance</w:t>
            </w:r>
          </w:p>
          <w:p w14:paraId="74AAFCBD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Long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active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sessions</w:t>
            </w:r>
            <w:proofErr w:type="spellEnd"/>
          </w:p>
          <w:p w14:paraId="5EAEC709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Undo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retention</w:t>
            </w:r>
            <w:proofErr w:type="spellEnd"/>
          </w:p>
          <w:p w14:paraId="72167F28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Checkpoint and online backup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state</w:t>
            </w:r>
            <w:proofErr w:type="spellEnd"/>
          </w:p>
          <w:p w14:paraId="64190808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Custom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SQLs</w:t>
            </w:r>
            <w:proofErr w:type="spellEnd"/>
          </w:p>
          <w:p w14:paraId="2F560754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RMAN backup status</w:t>
            </w:r>
          </w:p>
          <w:p w14:paraId="1263F4FD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RMAN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backups</w:t>
            </w:r>
            <w:proofErr w:type="spellEnd"/>
          </w:p>
          <w:p w14:paraId="1FBA4EBA" w14:textId="77777777" w:rsidR="00E2789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ASM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disk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groups</w:t>
            </w:r>
            <w:proofErr w:type="spellEnd"/>
          </w:p>
          <w:p w14:paraId="496AED9E" w14:textId="77777777" w:rsidR="00E27897" w:rsidRPr="002A3857" w:rsidRDefault="002A3857">
            <w:pPr>
              <w:numPr>
                <w:ilvl w:val="0"/>
                <w:numId w:val="26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  <w:lang w:val="en-US"/>
              </w:rPr>
            </w:pPr>
            <w:r w:rsidRPr="002A3857">
              <w:rPr>
                <w:rFonts w:cs="Calibri"/>
                <w:color w:val="000000" w:themeColor="text1"/>
                <w:sz w:val="22"/>
                <w:lang w:val="en-US"/>
              </w:rPr>
              <w:t>Apply and transport lag of Oracle Data-Guard</w:t>
            </w:r>
          </w:p>
          <w:p w14:paraId="262A9B25" w14:textId="77777777" w:rsidR="00E27897" w:rsidRDefault="002A3857">
            <w:pPr>
              <w:numPr>
                <w:ilvl w:val="0"/>
                <w:numId w:val="26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Możliwość dodania własnych zapytań SQL i monitorowanie zwracanych wartości</w:t>
            </w:r>
          </w:p>
        </w:tc>
      </w:tr>
      <w:tr w:rsidR="00E27897" w14:paraId="7033B700" w14:textId="77777777">
        <w:trPr>
          <w:trHeight w:val="446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84534" w14:textId="77777777" w:rsidR="00E27897" w:rsidRDefault="002A3857">
            <w:pPr>
              <w:spacing w:before="120" w:after="120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Kolektor logów</w:t>
            </w:r>
          </w:p>
        </w:tc>
      </w:tr>
      <w:tr w:rsidR="00E27897" w14:paraId="45B05181" w14:textId="77777777">
        <w:trPr>
          <w:trHeight w:val="6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07669" w14:textId="77777777" w:rsidR="00E27897" w:rsidRDefault="002A3857">
            <w:pPr>
              <w:ind w:right="51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7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B53EA" w14:textId="77777777" w:rsidR="00E27897" w:rsidRDefault="002A3857">
            <w:pPr>
              <w:numPr>
                <w:ilvl w:val="0"/>
                <w:numId w:val="27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System posiada własny kolektor logów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syslog</w:t>
            </w:r>
            <w:proofErr w:type="spellEnd"/>
          </w:p>
          <w:p w14:paraId="325F1392" w14:textId="77777777" w:rsidR="00E27897" w:rsidRDefault="002A3857">
            <w:pPr>
              <w:numPr>
                <w:ilvl w:val="0"/>
                <w:numId w:val="27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Może odbierać wiadomości bezpośrednio z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syslog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lub SNMP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traps</w:t>
            </w:r>
            <w:proofErr w:type="spellEnd"/>
          </w:p>
          <w:p w14:paraId="047EA089" w14:textId="77777777" w:rsidR="00E27897" w:rsidRDefault="002A3857">
            <w:pPr>
              <w:numPr>
                <w:ilvl w:val="0"/>
                <w:numId w:val="27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Za pomocą agentów potrafi oceniać logi tekstowe oraz logi Windows Event</w:t>
            </w:r>
          </w:p>
          <w:p w14:paraId="08E148BE" w14:textId="77777777" w:rsidR="00E27897" w:rsidRDefault="002A3857">
            <w:pPr>
              <w:numPr>
                <w:ilvl w:val="0"/>
                <w:numId w:val="27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Klasyfikuje wiadomości bazując zdefiniowanych przez użytkownika regułach, potrafi korelować, podsumowywać, liczyć, opisywać i przepisywać wiadomości, a także uwzględniać ich relacje czasowe.</w:t>
            </w:r>
          </w:p>
        </w:tc>
      </w:tr>
      <w:tr w:rsidR="00E27897" w14:paraId="0C28D9C0" w14:textId="77777777">
        <w:trPr>
          <w:trHeight w:val="446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38959" w14:textId="77777777" w:rsidR="00E27897" w:rsidRDefault="002A3857">
            <w:pPr>
              <w:spacing w:before="120" w:after="120"/>
              <w:jc w:val="both"/>
              <w:rPr>
                <w:sz w:val="22"/>
              </w:rPr>
            </w:pPr>
            <w:proofErr w:type="spellStart"/>
            <w:r>
              <w:rPr>
                <w:rFonts w:cs="Calibri"/>
                <w:color w:val="000000" w:themeColor="text1"/>
                <w:sz w:val="22"/>
              </w:rPr>
              <w:t>Cyberbezpieczeństwo</w:t>
            </w:r>
            <w:proofErr w:type="spellEnd"/>
          </w:p>
        </w:tc>
      </w:tr>
      <w:tr w:rsidR="00E27897" w14:paraId="3B4DCCEC" w14:textId="77777777">
        <w:trPr>
          <w:trHeight w:val="6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59FE" w14:textId="77777777" w:rsidR="00E27897" w:rsidRDefault="002A3857">
            <w:pPr>
              <w:ind w:right="51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lastRenderedPageBreak/>
              <w:t>8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72470" w14:textId="77777777" w:rsidR="00E27897" w:rsidRDefault="002A3857">
            <w:pPr>
              <w:numPr>
                <w:ilvl w:val="0"/>
                <w:numId w:val="28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System monitoruje urządzenia klasy UTM minimum w zakresie:</w:t>
            </w:r>
          </w:p>
          <w:p w14:paraId="7EADBB3E" w14:textId="77777777" w:rsidR="00E27897" w:rsidRDefault="002A3857">
            <w:pPr>
              <w:numPr>
                <w:ilvl w:val="0"/>
                <w:numId w:val="2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wykrywanie włamań i szybkość blokowania WARN lub CRIT, jeśli wskaźnik wykrywania przekracza poziomy konfigurowane przez użytkownika</w:t>
            </w:r>
          </w:p>
          <w:p w14:paraId="69F54291" w14:textId="77777777" w:rsidR="00E27897" w:rsidRDefault="002A3857">
            <w:pPr>
              <w:numPr>
                <w:ilvl w:val="0"/>
                <w:numId w:val="2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monitoruje stan synchronizacji klastra High-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Availability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>. Status „zsynchronizowany” jest uważany za OK, a status „niezsynchronizowany” CRIT.</w:t>
            </w:r>
          </w:p>
          <w:p w14:paraId="01079710" w14:textId="77777777" w:rsidR="00E27897" w:rsidRDefault="002A3857">
            <w:pPr>
              <w:numPr>
                <w:ilvl w:val="0"/>
                <w:numId w:val="2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monitoruje ogólny stan alarmów czujników urządzenia Firewall. Status kontroli jest OK, jeśli wszystkie czujniki mają status alarmu „fałsz” (0) i CRIT, jeśli co najmniej jeden czujnik ma stan alarmu „prawda” (1).</w:t>
            </w:r>
          </w:p>
          <w:p w14:paraId="1B3AE0E2" w14:textId="77777777" w:rsidR="00E27897" w:rsidRDefault="002A3857">
            <w:pPr>
              <w:numPr>
                <w:ilvl w:val="0"/>
                <w:numId w:val="2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monitoruje aktualną liczbę sesji na urządzeniu</w:t>
            </w:r>
          </w:p>
          <w:p w14:paraId="3CD20E0D" w14:textId="77777777" w:rsidR="00E27897" w:rsidRDefault="002A3857">
            <w:pPr>
              <w:numPr>
                <w:ilvl w:val="0"/>
                <w:numId w:val="2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monitoruje liczbę dostępnych tuneli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IPSec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VPN</w:t>
            </w:r>
          </w:p>
          <w:p w14:paraId="6171E6CB" w14:textId="77777777" w:rsidR="00E27897" w:rsidRDefault="002A3857">
            <w:pPr>
              <w:numPr>
                <w:ilvl w:val="0"/>
                <w:numId w:val="2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monitoruje wykrywanie wirusów i szybkość blokowania systemów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FortiGate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 xml:space="preserve"> AntiVirus. Przechodzi WARN lub CRIT, jeśli wskaźnik wykrywania przekracza poziomy konfigurowane przez użytkownika.</w:t>
            </w:r>
          </w:p>
          <w:p w14:paraId="69AFE8A3" w14:textId="77777777" w:rsidR="00E27897" w:rsidRDefault="002A3857">
            <w:pPr>
              <w:numPr>
                <w:ilvl w:val="0"/>
                <w:numId w:val="29"/>
              </w:numPr>
              <w:spacing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monitoruje poziom wykorzystania procesora</w:t>
            </w:r>
          </w:p>
          <w:p w14:paraId="1C7CAED3" w14:textId="77777777" w:rsidR="00E27897" w:rsidRDefault="002A3857">
            <w:pPr>
              <w:numPr>
                <w:ilvl w:val="0"/>
                <w:numId w:val="29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Górne domyślne poziomy to 80,0, 90,0 procent. Poziomy są konfigurowalne.</w:t>
            </w:r>
          </w:p>
          <w:p w14:paraId="764BA6EC" w14:textId="77777777" w:rsidR="00E27897" w:rsidRDefault="002A3857">
            <w:pPr>
              <w:numPr>
                <w:ilvl w:val="0"/>
                <w:numId w:val="28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System ma możliwość odbierania i prezentacji danych z UTM z wykorzystaniem kolektora logów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syslog</w:t>
            </w:r>
            <w:proofErr w:type="spellEnd"/>
          </w:p>
          <w:p w14:paraId="4F4F9682" w14:textId="77777777" w:rsidR="00E27897" w:rsidRDefault="002A3857">
            <w:pPr>
              <w:numPr>
                <w:ilvl w:val="0"/>
                <w:numId w:val="28"/>
              </w:numPr>
              <w:spacing w:after="160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 xml:space="preserve">System ma możliwość odbierania danych z systemu EDR z wykorzystaniem kolektora logów </w:t>
            </w:r>
            <w:proofErr w:type="spellStart"/>
            <w:r>
              <w:rPr>
                <w:rFonts w:cs="Calibri"/>
                <w:color w:val="000000" w:themeColor="text1"/>
                <w:sz w:val="22"/>
              </w:rPr>
              <w:t>syslog</w:t>
            </w:r>
            <w:proofErr w:type="spellEnd"/>
            <w:r>
              <w:rPr>
                <w:rFonts w:cs="Calibri"/>
                <w:color w:val="000000" w:themeColor="text1"/>
                <w:sz w:val="22"/>
              </w:rPr>
              <w:t>.</w:t>
            </w:r>
          </w:p>
        </w:tc>
      </w:tr>
      <w:tr w:rsidR="00E27897" w14:paraId="56E3E730" w14:textId="77777777">
        <w:trPr>
          <w:trHeight w:val="446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B4F74" w14:textId="77777777" w:rsidR="00E27897" w:rsidRDefault="002A3857">
            <w:pPr>
              <w:spacing w:before="120" w:after="120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Monitoring</w:t>
            </w:r>
          </w:p>
        </w:tc>
      </w:tr>
      <w:tr w:rsidR="00E27897" w14:paraId="278F9C40" w14:textId="77777777">
        <w:trPr>
          <w:trHeight w:val="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8F24F" w14:textId="77777777" w:rsidR="00E27897" w:rsidRDefault="002A3857">
            <w:pPr>
              <w:ind w:right="51"/>
              <w:jc w:val="both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9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7A52" w14:textId="77777777" w:rsidR="00E27897" w:rsidRDefault="002A3857">
            <w:p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 w:themeColor="text1"/>
                <w:sz w:val="22"/>
              </w:rPr>
              <w:t>W ramach usługi Wykonawca monitoruje krytyczne elementy infrastruktury IT:</w:t>
            </w:r>
          </w:p>
          <w:p w14:paraId="0135696C" w14:textId="77777777" w:rsidR="00E27897" w:rsidRDefault="002A3857">
            <w:pPr>
              <w:numPr>
                <w:ilvl w:val="0"/>
                <w:numId w:val="3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Serwer fizyczny – do 8 sztuk</w:t>
            </w:r>
          </w:p>
          <w:p w14:paraId="7919F6A0" w14:textId="77777777" w:rsidR="00E27897" w:rsidRDefault="002A3857">
            <w:pPr>
              <w:numPr>
                <w:ilvl w:val="0"/>
                <w:numId w:val="3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maszyna wirtualna Windows / Linux / hosty – do 25 sztuk</w:t>
            </w:r>
          </w:p>
          <w:p w14:paraId="74174046" w14:textId="77777777" w:rsidR="00E27897" w:rsidRDefault="002A3857">
            <w:pPr>
              <w:numPr>
                <w:ilvl w:val="0"/>
                <w:numId w:val="3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serwer AD – do 4 sztuk</w:t>
            </w:r>
          </w:p>
          <w:p w14:paraId="3B09B53E" w14:textId="77777777" w:rsidR="00E27897" w:rsidRDefault="002A3857">
            <w:pPr>
              <w:numPr>
                <w:ilvl w:val="0"/>
                <w:numId w:val="3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 xml:space="preserve">Macierze / </w:t>
            </w:r>
            <w:proofErr w:type="spellStart"/>
            <w:r>
              <w:rPr>
                <w:rFonts w:cs="Calibri"/>
                <w:color w:val="000000"/>
                <w:sz w:val="22"/>
              </w:rPr>
              <w:t>NASy</w:t>
            </w:r>
            <w:proofErr w:type="spellEnd"/>
            <w:r>
              <w:rPr>
                <w:rFonts w:cs="Calibri"/>
                <w:color w:val="000000"/>
                <w:sz w:val="22"/>
              </w:rPr>
              <w:t xml:space="preserve"> – do 4 sztuk</w:t>
            </w:r>
          </w:p>
          <w:p w14:paraId="7E7AD014" w14:textId="77777777" w:rsidR="00E27897" w:rsidRDefault="002A3857">
            <w:pPr>
              <w:numPr>
                <w:ilvl w:val="0"/>
                <w:numId w:val="3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Przełącznik rdzeniowy – do 2 sztuk</w:t>
            </w:r>
          </w:p>
          <w:p w14:paraId="488D972F" w14:textId="77777777" w:rsidR="00E27897" w:rsidRDefault="002A3857">
            <w:pPr>
              <w:numPr>
                <w:ilvl w:val="0"/>
                <w:numId w:val="3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Przełącznik dostępowy (LAN) – do 15 sztuk</w:t>
            </w:r>
          </w:p>
          <w:p w14:paraId="7AEDD317" w14:textId="77777777" w:rsidR="00E27897" w:rsidRDefault="002A3857">
            <w:pPr>
              <w:numPr>
                <w:ilvl w:val="0"/>
                <w:numId w:val="3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Zasilacz awaryjny (UPS) – do 4 sztuk</w:t>
            </w:r>
          </w:p>
          <w:p w14:paraId="10C82493" w14:textId="77777777" w:rsidR="00E27897" w:rsidRDefault="002A3857">
            <w:pPr>
              <w:numPr>
                <w:ilvl w:val="0"/>
                <w:numId w:val="3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Serwer bazodanowy - 1 sztuki</w:t>
            </w:r>
          </w:p>
          <w:p w14:paraId="692FE1C2" w14:textId="77777777" w:rsidR="00E27897" w:rsidRDefault="002A3857">
            <w:pPr>
              <w:numPr>
                <w:ilvl w:val="0"/>
                <w:numId w:val="30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Serwer Backupu - 1 sztuka</w:t>
            </w:r>
          </w:p>
          <w:p w14:paraId="6CF4BED1" w14:textId="77777777" w:rsidR="00E27897" w:rsidRDefault="002A3857">
            <w:pPr>
              <w:numPr>
                <w:ilvl w:val="0"/>
                <w:numId w:val="31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W ramach usługi wykonawca monitoruje krytyczne systemy Zamawiającego:</w:t>
            </w:r>
          </w:p>
          <w:p w14:paraId="044954FC" w14:textId="77777777" w:rsidR="00E27897" w:rsidRDefault="002A3857">
            <w:pPr>
              <w:numPr>
                <w:ilvl w:val="0"/>
                <w:numId w:val="31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 xml:space="preserve">Baza danych systemu  </w:t>
            </w:r>
            <w:proofErr w:type="spellStart"/>
            <w:r>
              <w:rPr>
                <w:rFonts w:cs="Calibri"/>
                <w:color w:val="000000"/>
                <w:sz w:val="22"/>
              </w:rPr>
              <w:t>systemu</w:t>
            </w:r>
            <w:proofErr w:type="spellEnd"/>
            <w:r>
              <w:rPr>
                <w:rFonts w:cs="Calibri"/>
                <w:color w:val="000000"/>
                <w:sz w:val="22"/>
              </w:rPr>
              <w:t xml:space="preserve"> szpitalnego: Oracle.</w:t>
            </w:r>
          </w:p>
          <w:p w14:paraId="0C4E012C" w14:textId="77777777" w:rsidR="00E27897" w:rsidRDefault="002A3857">
            <w:pPr>
              <w:numPr>
                <w:ilvl w:val="0"/>
                <w:numId w:val="31"/>
              </w:numPr>
              <w:spacing w:after="15" w:line="276" w:lineRule="auto"/>
              <w:ind w:right="38"/>
              <w:contextualSpacing/>
              <w:jc w:val="both"/>
              <w:textAlignment w:val="auto"/>
              <w:rPr>
                <w:sz w:val="22"/>
              </w:rPr>
            </w:pPr>
            <w:r>
              <w:rPr>
                <w:rFonts w:cs="Calibri"/>
                <w:color w:val="000000"/>
                <w:sz w:val="22"/>
              </w:rPr>
              <w:t>System HIS, ERP, PACS</w:t>
            </w:r>
          </w:p>
        </w:tc>
      </w:tr>
    </w:tbl>
    <w:p w14:paraId="4B69FD9E" w14:textId="77777777" w:rsidR="00E27897" w:rsidRDefault="00E27897">
      <w:pPr>
        <w:rPr>
          <w:b/>
          <w:sz w:val="22"/>
        </w:rPr>
      </w:pPr>
    </w:p>
    <w:p w14:paraId="3C338358" w14:textId="77777777" w:rsidR="00E27897" w:rsidRDefault="002A3857">
      <w:pPr>
        <w:rPr>
          <w:sz w:val="22"/>
        </w:rPr>
      </w:pPr>
      <w:r>
        <w:rPr>
          <w:b/>
          <w:sz w:val="22"/>
        </w:rPr>
        <w:t xml:space="preserve">7.  </w:t>
      </w:r>
      <w:r>
        <w:rPr>
          <w:b/>
          <w:sz w:val="24"/>
          <w:szCs w:val="24"/>
        </w:rPr>
        <w:t>Poufność, bezpieczeństwo informacji i dane osobowe</w:t>
      </w:r>
    </w:p>
    <w:p w14:paraId="1F42A4DB" w14:textId="77777777" w:rsidR="00E27897" w:rsidRDefault="002A3857">
      <w:pPr>
        <w:spacing w:before="57" w:after="57"/>
        <w:jc w:val="both"/>
        <w:rPr>
          <w:sz w:val="22"/>
        </w:rPr>
      </w:pPr>
      <w:r>
        <w:rPr>
          <w:sz w:val="22"/>
        </w:rPr>
        <w:t>7.1. Wykonawca zobowiązany jest do zachowania w poufności wszelkich informacji uzyskanych w związku z realizacją przedmiotu zamówienia, w szczególności informacji dotyczących infrastruktury teleinformatycznej Zamawiającego, konfiguracji systemów, treści logów, danych osobowych i danych medycznych pacjentów oraz innych informacji stanowiących tajemnicę przedsiębiorstwa lub tajemnicę prawnie chronioną.</w:t>
      </w:r>
    </w:p>
    <w:p w14:paraId="5ABB2FE3" w14:textId="77777777" w:rsidR="00E27897" w:rsidRDefault="002A3857">
      <w:pPr>
        <w:spacing w:before="57" w:after="57"/>
        <w:jc w:val="both"/>
        <w:rPr>
          <w:sz w:val="22"/>
        </w:rPr>
      </w:pPr>
      <w:r>
        <w:rPr>
          <w:sz w:val="22"/>
        </w:rPr>
        <w:t>7.2. Przed dopuszczeniem do realizacji prac osoby wyznaczone przez Wykonawcę do udziału w wykonywaniu zamówienia zobowiązane są podpisać oświadczenie/umowę o zachowaniu poufności, zgodnie ze wzorem stanowiącym załącznik nr 1 do niniejszego OPZ lub do umowy.</w:t>
      </w:r>
    </w:p>
    <w:p w14:paraId="5A28F87F" w14:textId="77777777" w:rsidR="00E27897" w:rsidRDefault="002A3857">
      <w:pPr>
        <w:spacing w:before="57" w:after="57"/>
        <w:jc w:val="both"/>
        <w:rPr>
          <w:sz w:val="22"/>
        </w:rPr>
      </w:pPr>
      <w:r>
        <w:rPr>
          <w:sz w:val="22"/>
        </w:rPr>
        <w:t xml:space="preserve">7.3. Wykonawca nie jest uprawniony do wykorzystywania informacji uzyskanych w związku z realizacją zamówienia w jakimkolwiek innym celu niż wykonanie umowy, ani do udostępniania tych informacji </w:t>
      </w:r>
      <w:r>
        <w:rPr>
          <w:sz w:val="22"/>
        </w:rPr>
        <w:lastRenderedPageBreak/>
        <w:t>osobom trzecim bez uprzedniej pisemnej zgody Zamawiającego, chyba że obowiązek udostępnienia wynika wprost z przepisów prawa.</w:t>
      </w:r>
    </w:p>
    <w:p w14:paraId="70D20297" w14:textId="77777777" w:rsidR="00E27897" w:rsidRDefault="002A3857">
      <w:pPr>
        <w:spacing w:before="57" w:after="57"/>
        <w:jc w:val="both"/>
        <w:rPr>
          <w:sz w:val="22"/>
        </w:rPr>
      </w:pPr>
      <w:r>
        <w:rPr>
          <w:sz w:val="22"/>
        </w:rPr>
        <w:t>7.4. Dane (w tym logi i zrzuty ekranów) pozyskane w ramach realizacji usług serwisowych, w szczególności z wykorzystaniem zdalnego dostępu, które zawierają informacje dotyczące środowiska Zamawiającego, nie mogą być przenoszone ani przechowywane poza środowiskiem Zamawiającego, z wyjątkiem przypadków wyraźnie zaakceptowanych przez Zamawiającego na piśmie.</w:t>
      </w:r>
    </w:p>
    <w:p w14:paraId="43BA4E9F" w14:textId="77777777" w:rsidR="00E27897" w:rsidRDefault="002A3857">
      <w:pPr>
        <w:spacing w:before="57" w:after="57"/>
        <w:jc w:val="both"/>
        <w:rPr>
          <w:sz w:val="22"/>
        </w:rPr>
      </w:pPr>
      <w:r>
        <w:rPr>
          <w:sz w:val="22"/>
        </w:rPr>
        <w:t>7.5. W przypadku, gdy w związku z realizacją zamówienia dochodzi do przetwarzania danych osobowych w rozumieniu przepisów o ochronie danych osobowych, strony zawrą odrębną umowę powierzenia przetwarzania danych osobowych, zgodnie z wymaganiami Rozporządzenia Parlamentu Europejskiego i Rady (UE) 2016/679 (RODO) oraz przepisami krajowymi.</w:t>
      </w:r>
    </w:p>
    <w:p w14:paraId="5D66F5AA" w14:textId="77777777" w:rsidR="00E27897" w:rsidRDefault="002A3857">
      <w:pPr>
        <w:spacing w:before="57" w:after="57"/>
        <w:jc w:val="both"/>
        <w:rPr>
          <w:sz w:val="22"/>
        </w:rPr>
      </w:pPr>
      <w:r>
        <w:rPr>
          <w:sz w:val="22"/>
        </w:rPr>
        <w:t>7.6. Po zakończeniu realizacji zamówienia (lub wcześniej, na żądanie Zamawiającego) Wykonawca zobowiązany jest do zwrotu lub trwałego usunięcia wszelkich danych, informacji i nośników zawierających informacje Zamawiającego, o ile ich dalsze przechowywanie nie wynika z bezwzględnie obowiązujących przepisów prawa. Fakt usunięcia danych Wykonawca potwierdzi stosownym protokołem.</w:t>
      </w:r>
    </w:p>
    <w:p w14:paraId="51EB54AC" w14:textId="77777777" w:rsidR="00E27897" w:rsidRDefault="002A3857">
      <w:pPr>
        <w:spacing w:before="57" w:after="57" w:line="276" w:lineRule="auto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7.7. Postanowienia niniejszego punktu pozostają w mocy także po wygaśnięciu lub rozwiązaniu umowy, przez okres co najmniej 5 lat, a w zakresie danych osobowych – przez okres wymagany przepisami prawa.</w:t>
      </w:r>
    </w:p>
    <w:p w14:paraId="4C1C2320" w14:textId="77777777" w:rsidR="00E27897" w:rsidRDefault="00E27897">
      <w:pPr>
        <w:spacing w:before="57" w:after="57" w:line="276" w:lineRule="auto"/>
        <w:jc w:val="both"/>
        <w:rPr>
          <w:color w:val="000000" w:themeColor="text1"/>
          <w:sz w:val="22"/>
        </w:rPr>
      </w:pPr>
    </w:p>
    <w:p w14:paraId="7235BCF0" w14:textId="77777777" w:rsidR="00E27897" w:rsidRDefault="00E27897">
      <w:pPr>
        <w:spacing w:before="57" w:after="57" w:line="276" w:lineRule="auto"/>
        <w:jc w:val="both"/>
        <w:rPr>
          <w:color w:val="000000" w:themeColor="text1"/>
          <w:sz w:val="22"/>
        </w:rPr>
      </w:pPr>
    </w:p>
    <w:p w14:paraId="129E2B91" w14:textId="7BFA8A17" w:rsidR="00E27897" w:rsidRDefault="00FB48F9">
      <w:pPr>
        <w:spacing w:before="57" w:after="57" w:line="276" w:lineRule="auto"/>
        <w:jc w:val="both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8. Termin realizacji zamówienia</w:t>
      </w:r>
    </w:p>
    <w:p w14:paraId="58FA0E33" w14:textId="77777777" w:rsidR="00E27897" w:rsidRDefault="00E27897">
      <w:pPr>
        <w:spacing w:before="57" w:after="57" w:line="276" w:lineRule="auto"/>
        <w:jc w:val="both"/>
        <w:rPr>
          <w:color w:val="000000" w:themeColor="text1"/>
          <w:sz w:val="22"/>
        </w:rPr>
      </w:pPr>
    </w:p>
    <w:p w14:paraId="0BFFA108" w14:textId="255E122F" w:rsidR="00E27897" w:rsidRDefault="00FB48F9">
      <w:pPr>
        <w:spacing w:before="57" w:after="57" w:line="276" w:lineRule="auto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8.1. Realizacja całości przedmiotu zamówienia, obejmująca w szczególności:</w:t>
      </w:r>
    </w:p>
    <w:p w14:paraId="68D175F6" w14:textId="77777777" w:rsidR="00E27897" w:rsidRDefault="002A3857">
      <w:pPr>
        <w:spacing w:before="57" w:after="57" w:line="276" w:lineRule="auto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    1) dostawę, instalację, konfigurację i uruchomienie produkcyjne systemu klasy SIEM oraz systemu zbierania i analizy logów,</w:t>
      </w:r>
    </w:p>
    <w:p w14:paraId="46A75833" w14:textId="77777777" w:rsidR="00E27897" w:rsidRDefault="002A3857">
      <w:pPr>
        <w:spacing w:before="57" w:after="57" w:line="276" w:lineRule="auto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    2) wykonanie niezbędnych testów działania i odbiorów końcowych,</w:t>
      </w:r>
    </w:p>
    <w:p w14:paraId="1CEF83B5" w14:textId="77777777" w:rsidR="00E27897" w:rsidRDefault="002A3857">
      <w:pPr>
        <w:spacing w:before="57" w:after="57" w:line="276" w:lineRule="auto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 3) przeprowadzenie wszystkich wymaganych instruktaży / szkoleń dla administratorów </w:t>
      </w:r>
      <w:proofErr w:type="spellStart"/>
      <w:r>
        <w:rPr>
          <w:color w:val="000000" w:themeColor="text1"/>
          <w:sz w:val="22"/>
        </w:rPr>
        <w:t>Zamawiającego,musi</w:t>
      </w:r>
      <w:proofErr w:type="spellEnd"/>
      <w:r>
        <w:rPr>
          <w:color w:val="000000" w:themeColor="text1"/>
          <w:sz w:val="22"/>
        </w:rPr>
        <w:t xml:space="preserve"> zostać zakończona w terminie do dnia </w:t>
      </w:r>
      <w:r>
        <w:rPr>
          <w:b/>
          <w:bCs/>
          <w:color w:val="000000" w:themeColor="text1"/>
          <w:sz w:val="22"/>
        </w:rPr>
        <w:t>15 maja 2026 r.</w:t>
      </w:r>
    </w:p>
    <w:p w14:paraId="2B9C6ECD" w14:textId="18D02D94" w:rsidR="00E27897" w:rsidRDefault="00FB48F9">
      <w:pPr>
        <w:spacing w:before="57" w:after="57" w:line="276" w:lineRule="auto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8.2. Szczegółowy harmonogram realizacji prac zostanie uzgodniony pomiędzy Zamawiającym a Wykonawcą po podpisaniu umowy, przy czym nie może on wykraczać poza termin określony w pkt 9.1.</w:t>
      </w:r>
    </w:p>
    <w:sectPr w:rsidR="00E2789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4331"/>
    <w:multiLevelType w:val="multilevel"/>
    <w:tmpl w:val="E1F61718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1" w15:restartNumberingAfterBreak="0">
    <w:nsid w:val="093A206A"/>
    <w:multiLevelType w:val="multilevel"/>
    <w:tmpl w:val="6AE2DA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0E722D"/>
    <w:multiLevelType w:val="multilevel"/>
    <w:tmpl w:val="D4903B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A0F16A2"/>
    <w:multiLevelType w:val="multilevel"/>
    <w:tmpl w:val="07B85A9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Book Antiqua" w:eastAsia="Calibri" w:hAnsi="Book Antiqua" w:cstheme="minorHAnsi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706685"/>
    <w:multiLevelType w:val="multilevel"/>
    <w:tmpl w:val="A8FEAC4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trike w:val="0"/>
        <w:dstrike w:val="0"/>
        <w:color w:val="00000A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DA36853"/>
    <w:multiLevelType w:val="multilevel"/>
    <w:tmpl w:val="E82098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22C4699"/>
    <w:multiLevelType w:val="multilevel"/>
    <w:tmpl w:val="4C92CE8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trike w:val="0"/>
        <w:dstrike w:val="0"/>
        <w:color w:val="00000A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0C3203"/>
    <w:multiLevelType w:val="multilevel"/>
    <w:tmpl w:val="B8CE607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trike w:val="0"/>
        <w:dstrike w:val="0"/>
        <w:color w:val="00000A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DA3462"/>
    <w:multiLevelType w:val="multilevel"/>
    <w:tmpl w:val="C8F84E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C2E41F1"/>
    <w:multiLevelType w:val="multilevel"/>
    <w:tmpl w:val="F41687AA"/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0F20967"/>
    <w:multiLevelType w:val="multilevel"/>
    <w:tmpl w:val="B268F78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A094AC8"/>
    <w:multiLevelType w:val="multilevel"/>
    <w:tmpl w:val="3D380746"/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B2018C4"/>
    <w:multiLevelType w:val="multilevel"/>
    <w:tmpl w:val="94702A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B0D1B3F"/>
    <w:multiLevelType w:val="multilevel"/>
    <w:tmpl w:val="FA088EA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BB00C48"/>
    <w:multiLevelType w:val="multilevel"/>
    <w:tmpl w:val="B5807820"/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1D6679"/>
    <w:multiLevelType w:val="multilevel"/>
    <w:tmpl w:val="1764B72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0E43849"/>
    <w:multiLevelType w:val="multilevel"/>
    <w:tmpl w:val="134246A8"/>
    <w:lvl w:ilvl="0">
      <w:start w:val="1"/>
      <w:numFmt w:val="lowerLetter"/>
      <w:lvlText w:val="%1)"/>
      <w:lvlJc w:val="left"/>
      <w:pPr>
        <w:tabs>
          <w:tab w:val="num" w:pos="0"/>
        </w:tabs>
        <w:ind w:left="19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2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65" w:hanging="180"/>
      </w:pPr>
    </w:lvl>
  </w:abstractNum>
  <w:abstractNum w:abstractNumId="17" w15:restartNumberingAfterBreak="0">
    <w:nsid w:val="483724A8"/>
    <w:multiLevelType w:val="multilevel"/>
    <w:tmpl w:val="D6D2C0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7656D9"/>
    <w:multiLevelType w:val="multilevel"/>
    <w:tmpl w:val="377884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C697E19"/>
    <w:multiLevelType w:val="multilevel"/>
    <w:tmpl w:val="92F8AAF0"/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D8C7EFB"/>
    <w:multiLevelType w:val="multilevel"/>
    <w:tmpl w:val="5C045B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5EAC25BD"/>
    <w:multiLevelType w:val="hybridMultilevel"/>
    <w:tmpl w:val="15443CEA"/>
    <w:lvl w:ilvl="0" w:tplc="4FC007B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33656EA"/>
    <w:multiLevelType w:val="multilevel"/>
    <w:tmpl w:val="2458CE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65E69DB"/>
    <w:multiLevelType w:val="multilevel"/>
    <w:tmpl w:val="7EF863F2"/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A6A2D0C"/>
    <w:multiLevelType w:val="multilevel"/>
    <w:tmpl w:val="B25E3B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AF1667A"/>
    <w:multiLevelType w:val="multilevel"/>
    <w:tmpl w:val="3DAE9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DBC15C6"/>
    <w:multiLevelType w:val="multilevel"/>
    <w:tmpl w:val="04AEE2D6"/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0763CD"/>
    <w:multiLevelType w:val="multilevel"/>
    <w:tmpl w:val="DA046AE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trike w:val="0"/>
        <w:dstrike w:val="0"/>
        <w:color w:val="00000A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EAD28B3"/>
    <w:multiLevelType w:val="multilevel"/>
    <w:tmpl w:val="0C4E584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5B905A2"/>
    <w:multiLevelType w:val="multilevel"/>
    <w:tmpl w:val="85B6F6F4"/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5EE749D"/>
    <w:multiLevelType w:val="multilevel"/>
    <w:tmpl w:val="0A188A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97C6D68"/>
    <w:multiLevelType w:val="multilevel"/>
    <w:tmpl w:val="DA128480"/>
    <w:lvl w:ilvl="0">
      <w:start w:val="1"/>
      <w:numFmt w:val="bullet"/>
      <w:lvlText w:val="▪"/>
      <w:lvlJc w:val="left"/>
      <w:pPr>
        <w:tabs>
          <w:tab w:val="num" w:pos="0"/>
        </w:tabs>
        <w:ind w:left="3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4E304F"/>
    <w:multiLevelType w:val="multilevel"/>
    <w:tmpl w:val="FC0CF4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C186F05"/>
    <w:multiLevelType w:val="multilevel"/>
    <w:tmpl w:val="BD249CF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strike w:val="0"/>
        <w:dstrike w:val="0"/>
        <w:color w:val="00000A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43420302">
    <w:abstractNumId w:val="3"/>
  </w:num>
  <w:num w:numId="2" w16cid:durableId="1072628831">
    <w:abstractNumId w:val="16"/>
  </w:num>
  <w:num w:numId="3" w16cid:durableId="616327507">
    <w:abstractNumId w:val="2"/>
  </w:num>
  <w:num w:numId="4" w16cid:durableId="1732194530">
    <w:abstractNumId w:val="18"/>
  </w:num>
  <w:num w:numId="5" w16cid:durableId="1285313308">
    <w:abstractNumId w:val="17"/>
  </w:num>
  <w:num w:numId="6" w16cid:durableId="769085572">
    <w:abstractNumId w:val="24"/>
  </w:num>
  <w:num w:numId="7" w16cid:durableId="910695605">
    <w:abstractNumId w:val="1"/>
  </w:num>
  <w:num w:numId="8" w16cid:durableId="1513253995">
    <w:abstractNumId w:val="12"/>
  </w:num>
  <w:num w:numId="9" w16cid:durableId="494416228">
    <w:abstractNumId w:val="0"/>
  </w:num>
  <w:num w:numId="10" w16cid:durableId="951471668">
    <w:abstractNumId w:val="8"/>
  </w:num>
  <w:num w:numId="11" w16cid:durableId="1101880105">
    <w:abstractNumId w:val="32"/>
  </w:num>
  <w:num w:numId="12" w16cid:durableId="1528252115">
    <w:abstractNumId w:val="25"/>
  </w:num>
  <w:num w:numId="13" w16cid:durableId="1034503403">
    <w:abstractNumId w:val="13"/>
  </w:num>
  <w:num w:numId="14" w16cid:durableId="1615475575">
    <w:abstractNumId w:val="28"/>
  </w:num>
  <w:num w:numId="15" w16cid:durableId="345442227">
    <w:abstractNumId w:val="15"/>
  </w:num>
  <w:num w:numId="16" w16cid:durableId="1406223127">
    <w:abstractNumId w:val="10"/>
  </w:num>
  <w:num w:numId="17" w16cid:durableId="1520316984">
    <w:abstractNumId w:val="22"/>
  </w:num>
  <w:num w:numId="18" w16cid:durableId="1656032593">
    <w:abstractNumId w:val="30"/>
  </w:num>
  <w:num w:numId="19" w16cid:durableId="2085493139">
    <w:abstractNumId w:val="31"/>
  </w:num>
  <w:num w:numId="20" w16cid:durableId="4403354">
    <w:abstractNumId w:val="14"/>
  </w:num>
  <w:num w:numId="21" w16cid:durableId="1492796186">
    <w:abstractNumId w:val="7"/>
  </w:num>
  <w:num w:numId="22" w16cid:durableId="1655715782">
    <w:abstractNumId w:val="27"/>
  </w:num>
  <w:num w:numId="23" w16cid:durableId="2095124664">
    <w:abstractNumId w:val="19"/>
  </w:num>
  <w:num w:numId="24" w16cid:durableId="1140809476">
    <w:abstractNumId w:val="9"/>
  </w:num>
  <w:num w:numId="25" w16cid:durableId="429738617">
    <w:abstractNumId w:val="23"/>
  </w:num>
  <w:num w:numId="26" w16cid:durableId="23294709">
    <w:abstractNumId w:val="6"/>
  </w:num>
  <w:num w:numId="27" w16cid:durableId="215896688">
    <w:abstractNumId w:val="29"/>
  </w:num>
  <w:num w:numId="28" w16cid:durableId="878130697">
    <w:abstractNumId w:val="26"/>
  </w:num>
  <w:num w:numId="29" w16cid:durableId="1722826475">
    <w:abstractNumId w:val="4"/>
  </w:num>
  <w:num w:numId="30" w16cid:durableId="528488884">
    <w:abstractNumId w:val="33"/>
  </w:num>
  <w:num w:numId="31" w16cid:durableId="350835427">
    <w:abstractNumId w:val="11"/>
  </w:num>
  <w:num w:numId="32" w16cid:durableId="1376933192">
    <w:abstractNumId w:val="5"/>
  </w:num>
  <w:num w:numId="33" w16cid:durableId="775558014">
    <w:abstractNumId w:val="20"/>
  </w:num>
  <w:num w:numId="34" w16cid:durableId="20337226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897"/>
    <w:rsid w:val="00057D25"/>
    <w:rsid w:val="00161213"/>
    <w:rsid w:val="002A3857"/>
    <w:rsid w:val="00E27897"/>
    <w:rsid w:val="00F24164"/>
    <w:rsid w:val="00FB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81760"/>
  <w15:docId w15:val="{86CBF215-6A25-44BD-ACC1-67CCD0D9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BA9"/>
    <w:pPr>
      <w:widowControl w:val="0"/>
      <w:textAlignment w:val="baseline"/>
    </w:pPr>
    <w:rPr>
      <w:rFonts w:ascii="Calibri" w:eastAsia="SimSun" w:hAnsi="Calibri" w:cs="F"/>
      <w:sz w:val="20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79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79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79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79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79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79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79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79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79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C079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79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079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079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C079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C079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079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079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0790D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C0790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0790D"/>
    <w:rPr>
      <w:rFonts w:eastAsiaTheme="majorEastAsia" w:cstheme="majorBidi"/>
      <w:color w:val="000000" w:themeColor="text1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C0790D"/>
    <w:rPr>
      <w:i/>
      <w:iCs/>
      <w:color w:val="000000" w:themeColor="text1"/>
    </w:rPr>
  </w:style>
  <w:style w:type="character" w:styleId="Wyrnienieintensywne">
    <w:name w:val="Intense Emphasis"/>
    <w:basedOn w:val="Domylnaczcionkaakapitu"/>
    <w:uiPriority w:val="21"/>
    <w:qFormat/>
    <w:rsid w:val="00C0790D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C079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790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locked/>
    <w:rsid w:val="00E64BA9"/>
  </w:style>
  <w:style w:type="character" w:customStyle="1" w:styleId="normaltextrun">
    <w:name w:val="normaltextrun"/>
    <w:basedOn w:val="Domylnaczcionkaakapitu"/>
    <w:qFormat/>
    <w:rsid w:val="0013316B"/>
  </w:style>
  <w:style w:type="character" w:customStyle="1" w:styleId="eop">
    <w:name w:val="eop"/>
    <w:basedOn w:val="Domylnaczcionkaakapitu"/>
    <w:qFormat/>
    <w:rsid w:val="0013316B"/>
  </w:style>
  <w:style w:type="character" w:styleId="Hipercze">
    <w:name w:val="Hyperlink"/>
    <w:basedOn w:val="Domylnaczcionkaakapitu"/>
    <w:uiPriority w:val="99"/>
    <w:unhideWhenUsed/>
    <w:rsid w:val="00A42DC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42DC7"/>
    <w:rPr>
      <w:color w:val="605E5C"/>
      <w:shd w:val="clear" w:color="auto" w:fill="E1DFDD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C0790D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790D"/>
    <w:rPr>
      <w:rFonts w:eastAsiaTheme="majorEastAsia" w:cstheme="majorBidi"/>
      <w:color w:val="000000" w:themeColor="text1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790D"/>
    <w:pPr>
      <w:spacing w:before="160"/>
      <w:jc w:val="center"/>
    </w:pPr>
    <w:rPr>
      <w:i/>
      <w:iCs/>
      <w:color w:val="000000" w:themeColor="text1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99"/>
    <w:qFormat/>
    <w:rsid w:val="00C0790D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79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Default">
    <w:name w:val="Default"/>
    <w:qFormat/>
    <w:rsid w:val="0013316B"/>
    <w:rPr>
      <w:rFonts w:ascii="Calibri" w:eastAsia="Aptos" w:hAnsi="Calibri" w:cs="Calibri"/>
      <w:color w:val="000000"/>
      <w:kern w:val="0"/>
      <w14:ligatures w14:val="none"/>
    </w:rPr>
  </w:style>
  <w:style w:type="paragraph" w:customStyle="1" w:styleId="Cytatblokowyuser">
    <w:name w:val="Cytat blokowy (user)"/>
    <w:basedOn w:val="Normalny"/>
    <w:qFormat/>
    <w:pPr>
      <w:spacing w:after="283"/>
      <w:ind w:left="567" w:right="567"/>
    </w:pPr>
  </w:style>
  <w:style w:type="numbering" w:customStyle="1" w:styleId="Bezlistyuser">
    <w:name w:val="Bez listy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ec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4357</Words>
  <Characters>26146</Characters>
  <Application>Microsoft Office Word</Application>
  <DocSecurity>0</DocSecurity>
  <Lines>217</Lines>
  <Paragraphs>60</Paragraphs>
  <ScaleCrop>false</ScaleCrop>
  <Company/>
  <LinksUpToDate>false</LinksUpToDate>
  <CharactersWithSpaces>30443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Liszewska</dc:creator>
  <dc:description/>
  <cp:lastModifiedBy>AniaL</cp:lastModifiedBy>
  <cp:revision>4</cp:revision>
  <dcterms:created xsi:type="dcterms:W3CDTF">2025-12-22T10:38:00Z</dcterms:created>
  <dcterms:modified xsi:type="dcterms:W3CDTF">2025-12-23T16:41:00Z</dcterms:modified>
  <dc:language>pl-PL</dc:language>
</cp:coreProperties>
</file>